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FE1E" w14:textId="580A3142" w:rsidR="00C43770" w:rsidRPr="00EC4987" w:rsidRDefault="00C43770" w:rsidP="00C43770">
      <w:pPr>
        <w:rPr>
          <w:color w:val="000000" w:themeColor="text1"/>
        </w:rPr>
      </w:pPr>
      <w:r w:rsidRPr="00EC4987">
        <w:rPr>
          <w:rFonts w:asciiTheme="majorBidi" w:hAnsiTheme="majorBidi" w:cstheme="majorBidi"/>
          <w:noProof/>
          <w:color w:val="000000" w:themeColor="text1"/>
        </w:rPr>
        <mc:AlternateContent>
          <mc:Choice Requires="wps">
            <w:drawing>
              <wp:anchor distT="0" distB="0" distL="114300" distR="114300" simplePos="0" relativeHeight="251661312" behindDoc="0" locked="0" layoutInCell="1" allowOverlap="1" wp14:anchorId="097A0865" wp14:editId="1F215928">
                <wp:simplePos x="0" y="0"/>
                <wp:positionH relativeFrom="column">
                  <wp:posOffset>-324705</wp:posOffset>
                </wp:positionH>
                <wp:positionV relativeFrom="paragraph">
                  <wp:posOffset>61595</wp:posOffset>
                </wp:positionV>
                <wp:extent cx="3493214" cy="287655"/>
                <wp:effectExtent l="0" t="0" r="0" b="0"/>
                <wp:wrapNone/>
                <wp:docPr id="1369004650" name="Text Box 3"/>
                <wp:cNvGraphicFramePr/>
                <a:graphic xmlns:a="http://schemas.openxmlformats.org/drawingml/2006/main">
                  <a:graphicData uri="http://schemas.microsoft.com/office/word/2010/wordprocessingShape">
                    <wps:wsp>
                      <wps:cNvSpPr txBox="1"/>
                      <wps:spPr>
                        <a:xfrm>
                          <a:off x="0" y="0"/>
                          <a:ext cx="3493214" cy="287655"/>
                        </a:xfrm>
                        <a:prstGeom prst="rect">
                          <a:avLst/>
                        </a:prstGeom>
                        <a:noFill/>
                        <a:ln w="6350">
                          <a:noFill/>
                        </a:ln>
                      </wps:spPr>
                      <wps:txbx>
                        <w:txbxContent>
                          <w:p w14:paraId="1AADA8E5" w14:textId="6E177CA9" w:rsidR="00C43770" w:rsidRDefault="00C43770" w:rsidP="00C43770">
                            <w:r w:rsidRPr="000D5680">
                              <w:rPr>
                                <w:rFonts w:ascii="Times New Roman" w:hAnsi="Times New Roman" w:cs="Times New Roman"/>
                              </w:rPr>
                              <w:t>Advanced Medical Journal, Vol.</w:t>
                            </w:r>
                            <w:r>
                              <w:rPr>
                                <w:rFonts w:ascii="Times New Roman" w:hAnsi="Times New Roman" w:cs="Times New Roman"/>
                              </w:rPr>
                              <w:t>10</w:t>
                            </w:r>
                            <w:r w:rsidRPr="000D5680">
                              <w:rPr>
                                <w:rFonts w:ascii="Times New Roman" w:hAnsi="Times New Roman" w:cs="Times New Roman"/>
                              </w:rPr>
                              <w:t>, No.</w:t>
                            </w:r>
                            <w:r>
                              <w:rPr>
                                <w:rFonts w:ascii="Times New Roman" w:hAnsi="Times New Roman" w:cs="Times New Roman"/>
                              </w:rPr>
                              <w:t>4</w:t>
                            </w:r>
                            <w:r w:rsidRPr="000D5680">
                              <w:rPr>
                                <w:rFonts w:ascii="Times New Roman" w:hAnsi="Times New Roman" w:cs="Times New Roman"/>
                              </w:rPr>
                              <w:t>, P.</w:t>
                            </w:r>
                            <w:r>
                              <w:rPr>
                                <w:rFonts w:ascii="Times New Roman" w:hAnsi="Times New Roman" w:cs="Times New Roman"/>
                              </w:rPr>
                              <w:t>119</w:t>
                            </w:r>
                            <w:r>
                              <w:rPr>
                                <w:rFonts w:ascii="Times New Roman" w:hAnsi="Times New Roman" w:cs="Times New Roman"/>
                              </w:rPr>
                              <w:t>-</w:t>
                            </w:r>
                            <w:r w:rsidR="00D338F8">
                              <w:rPr>
                                <w:rFonts w:ascii="Times New Roman" w:hAnsi="Times New Roman" w:cs="Times New Roman"/>
                              </w:rPr>
                              <w:t>127</w:t>
                            </w:r>
                            <w:r w:rsidRPr="000D5680">
                              <w:rPr>
                                <w:rFonts w:ascii="Times New Roman" w:hAnsi="Times New Roman" w:cs="Times New Roman"/>
                              </w:rPr>
                              <w:t>,202</w:t>
                            </w:r>
                            <w:r>
                              <w:rPr>
                                <w:rFonts w:ascii="Times New Roman" w:hAnsi="Times New Roman" w:cs="Times New Roman"/>
                              </w:rPr>
                              <w:t>5</w:t>
                            </w:r>
                            <w:r w:rsidRPr="00511D31">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A0865" id="_x0000_t202" coordsize="21600,21600" o:spt="202" path="m,l,21600r21600,l21600,xe">
                <v:stroke joinstyle="miter"/>
                <v:path gradientshapeok="t" o:connecttype="rect"/>
              </v:shapetype>
              <v:shape id="Text Box 3" o:spid="_x0000_s1026" type="#_x0000_t202" style="position:absolute;margin-left:-25.55pt;margin-top:4.85pt;width:275.05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" filled="f" stroked="f" strokeweight=".5pt">
                <v:textbox>
                  <w:txbxContent>
                    <w:p w14:paraId="1AADA8E5" w14:textId="6E177CA9" w:rsidR="00C43770" w:rsidRDefault="00C43770" w:rsidP="00C43770">
                      <w:r w:rsidRPr="000D5680">
                        <w:rPr>
                          <w:rFonts w:ascii="Times New Roman" w:hAnsi="Times New Roman" w:cs="Times New Roman"/>
                        </w:rPr>
                        <w:t>Advanced Medical Journal, Vol.</w:t>
                      </w:r>
                      <w:r>
                        <w:rPr>
                          <w:rFonts w:ascii="Times New Roman" w:hAnsi="Times New Roman" w:cs="Times New Roman"/>
                        </w:rPr>
                        <w:t>10</w:t>
                      </w:r>
                      <w:r w:rsidRPr="000D5680">
                        <w:rPr>
                          <w:rFonts w:ascii="Times New Roman" w:hAnsi="Times New Roman" w:cs="Times New Roman"/>
                        </w:rPr>
                        <w:t>, No.</w:t>
                      </w:r>
                      <w:r>
                        <w:rPr>
                          <w:rFonts w:ascii="Times New Roman" w:hAnsi="Times New Roman" w:cs="Times New Roman"/>
                        </w:rPr>
                        <w:t>4</w:t>
                      </w:r>
                      <w:r w:rsidRPr="000D5680">
                        <w:rPr>
                          <w:rFonts w:ascii="Times New Roman" w:hAnsi="Times New Roman" w:cs="Times New Roman"/>
                        </w:rPr>
                        <w:t>, P.</w:t>
                      </w:r>
                      <w:r>
                        <w:rPr>
                          <w:rFonts w:ascii="Times New Roman" w:hAnsi="Times New Roman" w:cs="Times New Roman"/>
                        </w:rPr>
                        <w:t>119</w:t>
                      </w:r>
                      <w:r>
                        <w:rPr>
                          <w:rFonts w:ascii="Times New Roman" w:hAnsi="Times New Roman" w:cs="Times New Roman"/>
                        </w:rPr>
                        <w:t>-</w:t>
                      </w:r>
                      <w:r w:rsidR="00D338F8">
                        <w:rPr>
                          <w:rFonts w:ascii="Times New Roman" w:hAnsi="Times New Roman" w:cs="Times New Roman"/>
                        </w:rPr>
                        <w:t>127</w:t>
                      </w:r>
                      <w:r w:rsidRPr="000D5680">
                        <w:rPr>
                          <w:rFonts w:ascii="Times New Roman" w:hAnsi="Times New Roman" w:cs="Times New Roman"/>
                        </w:rPr>
                        <w:t>,202</w:t>
                      </w:r>
                      <w:r>
                        <w:rPr>
                          <w:rFonts w:ascii="Times New Roman" w:hAnsi="Times New Roman" w:cs="Times New Roman"/>
                        </w:rPr>
                        <w:t>5</w:t>
                      </w:r>
                      <w:r w:rsidRPr="00511D31">
                        <w:rPr>
                          <w:rFonts w:ascii="Times New Roman" w:hAnsi="Times New Roman" w:cs="Times New Roman"/>
                          <w:sz w:val="20"/>
                          <w:szCs w:val="20"/>
                        </w:rPr>
                        <w:t xml:space="preserve">  </w:t>
                      </w:r>
                    </w:p>
                  </w:txbxContent>
                </v:textbox>
              </v:shape>
            </w:pict>
          </mc:Fallback>
        </mc:AlternateContent>
      </w:r>
      <w:r w:rsidRPr="00EC4987">
        <w:rPr>
          <w:rFonts w:asciiTheme="majorBidi" w:hAnsiTheme="majorBidi" w:cstheme="majorBidi"/>
          <w:noProof/>
          <w:color w:val="000000" w:themeColor="text1"/>
        </w:rPr>
        <mc:AlternateContent>
          <mc:Choice Requires="wps">
            <w:drawing>
              <wp:anchor distT="0" distB="0" distL="114300" distR="114300" simplePos="0" relativeHeight="251660288" behindDoc="0" locked="0" layoutInCell="1" allowOverlap="1" wp14:anchorId="42A7E2D6" wp14:editId="371CFE61">
                <wp:simplePos x="0" y="0"/>
                <wp:positionH relativeFrom="column">
                  <wp:posOffset>3296992</wp:posOffset>
                </wp:positionH>
                <wp:positionV relativeFrom="paragraph">
                  <wp:posOffset>51515</wp:posOffset>
                </wp:positionV>
                <wp:extent cx="2550016" cy="300534"/>
                <wp:effectExtent l="0" t="0" r="0" b="0"/>
                <wp:wrapNone/>
                <wp:docPr id="1389284917" name="Text Box 4"/>
                <wp:cNvGraphicFramePr/>
                <a:graphic xmlns:a="http://schemas.openxmlformats.org/drawingml/2006/main">
                  <a:graphicData uri="http://schemas.microsoft.com/office/word/2010/wordprocessingShape">
                    <wps:wsp>
                      <wps:cNvSpPr txBox="1"/>
                      <wps:spPr>
                        <a:xfrm>
                          <a:off x="0" y="0"/>
                          <a:ext cx="2550016" cy="300534"/>
                        </a:xfrm>
                        <a:prstGeom prst="rect">
                          <a:avLst/>
                        </a:prstGeom>
                        <a:noFill/>
                        <a:ln w="6350">
                          <a:noFill/>
                        </a:ln>
                      </wps:spPr>
                      <wps:txbx>
                        <w:txbxContent>
                          <w:p w14:paraId="58754EB2" w14:textId="1B185708" w:rsidR="00C43770" w:rsidRDefault="00C43770" w:rsidP="00C43770">
                            <w:r w:rsidRPr="00303F9B">
                              <w:rPr>
                                <w:rFonts w:ascii="Times New Roman" w:hAnsi="Times New Roman" w:cs="Times New Roman"/>
                              </w:rPr>
                              <w:t>https://doi.org/10.56056/amj.202</w:t>
                            </w:r>
                            <w:r>
                              <w:rPr>
                                <w:rFonts w:ascii="Times New Roman" w:hAnsi="Times New Roman" w:cs="Times New Roman"/>
                              </w:rPr>
                              <w:t>5</w:t>
                            </w:r>
                            <w:r w:rsidRPr="00303F9B">
                              <w:rPr>
                                <w:rFonts w:ascii="Times New Roman" w:hAnsi="Times New Roman" w:cs="Times New Roman"/>
                              </w:rPr>
                              <w:t>.</w:t>
                            </w:r>
                            <w:r>
                              <w:rPr>
                                <w:rFonts w:ascii="Times New Roman" w:hAnsi="Times New Roman" w:cs="Times New Roman"/>
                              </w:rPr>
                              <w:t>406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7E2D6" id="Text Box 4" o:spid="_x0000_s1027" type="#_x0000_t202" style="position:absolute;margin-left:259.6pt;margin-top:4.05pt;width:200.8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" filled="f" stroked="f" strokeweight=".5pt">
                <v:textbox>
                  <w:txbxContent>
                    <w:p w14:paraId="58754EB2" w14:textId="1B185708" w:rsidR="00C43770" w:rsidRDefault="00C43770" w:rsidP="00C43770">
                      <w:r w:rsidRPr="00303F9B">
                        <w:rPr>
                          <w:rFonts w:ascii="Times New Roman" w:hAnsi="Times New Roman" w:cs="Times New Roman"/>
                        </w:rPr>
                        <w:t>https://doi.org/10.56056/amj.202</w:t>
                      </w:r>
                      <w:r>
                        <w:rPr>
                          <w:rFonts w:ascii="Times New Roman" w:hAnsi="Times New Roman" w:cs="Times New Roman"/>
                        </w:rPr>
                        <w:t>5</w:t>
                      </w:r>
                      <w:r w:rsidRPr="00303F9B">
                        <w:rPr>
                          <w:rFonts w:ascii="Times New Roman" w:hAnsi="Times New Roman" w:cs="Times New Roman"/>
                        </w:rPr>
                        <w:t>.</w:t>
                      </w:r>
                      <w:r>
                        <w:rPr>
                          <w:rFonts w:ascii="Times New Roman" w:hAnsi="Times New Roman" w:cs="Times New Roman"/>
                        </w:rPr>
                        <w:t>406</w:t>
                      </w:r>
                    </w:p>
                  </w:txbxContent>
                </v:textbox>
              </v:shape>
            </w:pict>
          </mc:Fallback>
        </mc:AlternateContent>
      </w:r>
      <w:r w:rsidRPr="00EC4987">
        <w:rPr>
          <w:rFonts w:asciiTheme="majorBidi" w:hAnsiTheme="majorBidi" w:cstheme="majorBidi"/>
          <w:noProof/>
          <w:color w:val="000000" w:themeColor="text1"/>
        </w:rPr>
        <mc:AlternateContent>
          <mc:Choice Requires="wps">
            <w:drawing>
              <wp:anchor distT="0" distB="0" distL="114300" distR="114300" simplePos="0" relativeHeight="251662336" behindDoc="0" locked="0" layoutInCell="1" allowOverlap="1" wp14:anchorId="145C23F0" wp14:editId="2DDB6629">
                <wp:simplePos x="0" y="0"/>
                <wp:positionH relativeFrom="column">
                  <wp:posOffset>2964634</wp:posOffset>
                </wp:positionH>
                <wp:positionV relativeFrom="paragraph">
                  <wp:posOffset>0</wp:posOffset>
                </wp:positionV>
                <wp:extent cx="520065" cy="376555"/>
                <wp:effectExtent l="0" t="0" r="0" b="0"/>
                <wp:wrapNone/>
                <wp:docPr id="377701633" name="Text Box 3"/>
                <wp:cNvGraphicFramePr/>
                <a:graphic xmlns:a="http://schemas.openxmlformats.org/drawingml/2006/main">
                  <a:graphicData uri="http://schemas.microsoft.com/office/word/2010/wordprocessingShape">
                    <wps:wsp>
                      <wps:cNvSpPr txBox="1"/>
                      <wps:spPr>
                        <a:xfrm>
                          <a:off x="0" y="0"/>
                          <a:ext cx="520065" cy="376555"/>
                        </a:xfrm>
                        <a:prstGeom prst="rect">
                          <a:avLst/>
                        </a:prstGeom>
                        <a:noFill/>
                        <a:ln w="6350">
                          <a:noFill/>
                        </a:ln>
                      </wps:spPr>
                      <wps:txbx>
                        <w:txbxContent>
                          <w:p w14:paraId="777E3368" w14:textId="77777777" w:rsidR="00C43770" w:rsidRDefault="00C43770" w:rsidP="00C43770">
                            <w:r w:rsidRPr="00A56D1E">
                              <w:rPr>
                                <w:rFonts w:ascii="Times New Roman" w:hAnsi="Times New Roman" w:cs="Times New Roman"/>
                                <w:noProof/>
                                <w:color w:val="FFFFFF" w:themeColor="background1"/>
                                <w:sz w:val="20"/>
                                <w:szCs w:val="20"/>
                                <w14:textFill>
                                  <w14:noFill/>
                                </w14:textFill>
                              </w:rPr>
                              <w:drawing>
                                <wp:inline distT="0" distB="0" distL="0" distR="0" wp14:anchorId="3DDCFC61" wp14:editId="61CAF273">
                                  <wp:extent cx="269875" cy="269875"/>
                                  <wp:effectExtent l="0" t="0" r="0" b="0"/>
                                  <wp:docPr id="752577053" name="Picture 752577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875" cy="2698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C23F0" id="_x0000_s1028" type="#_x0000_t202" style="position:absolute;margin-left:233.45pt;margin-top:0;width:40.95pt;height:2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" filled="f" stroked="f" strokeweight=".5pt">
                <v:textbox>
                  <w:txbxContent>
                    <w:p w14:paraId="777E3368" w14:textId="77777777" w:rsidR="00C43770" w:rsidRDefault="00C43770" w:rsidP="00C43770">
                      <w:r w:rsidRPr="00A56D1E">
                        <w:rPr>
                          <w:rFonts w:ascii="Times New Roman" w:hAnsi="Times New Roman" w:cs="Times New Roman"/>
                          <w:noProof/>
                          <w:color w:val="FFFFFF" w:themeColor="background1"/>
                          <w:sz w:val="20"/>
                          <w:szCs w:val="20"/>
                          <w14:textFill>
                            <w14:noFill/>
                          </w14:textFill>
                        </w:rPr>
                        <w:drawing>
                          <wp:inline distT="0" distB="0" distL="0" distR="0" wp14:anchorId="3DDCFC61" wp14:editId="61CAF273">
                            <wp:extent cx="269875" cy="269875"/>
                            <wp:effectExtent l="0" t="0" r="0" b="0"/>
                            <wp:docPr id="752577053" name="Picture 752577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875" cy="269875"/>
                                    </a:xfrm>
                                    <a:prstGeom prst="rect">
                                      <a:avLst/>
                                    </a:prstGeom>
                                    <a:noFill/>
                                    <a:ln>
                                      <a:noFill/>
                                    </a:ln>
                                  </pic:spPr>
                                </pic:pic>
                              </a:graphicData>
                            </a:graphic>
                          </wp:inline>
                        </w:drawing>
                      </w:r>
                    </w:p>
                  </w:txbxContent>
                </v:textbox>
              </v:shape>
            </w:pict>
          </mc:Fallback>
        </mc:AlternateContent>
      </w:r>
      <w:r w:rsidRPr="00EC4987">
        <w:rPr>
          <w:rFonts w:asciiTheme="majorBidi" w:hAnsiTheme="majorBidi" w:cstheme="majorBidi"/>
          <w:noProof/>
          <w:color w:val="000000" w:themeColor="text1"/>
        </w:rPr>
        <w:drawing>
          <wp:anchor distT="0" distB="0" distL="114300" distR="114300" simplePos="0" relativeHeight="251659264" behindDoc="0" locked="0" layoutInCell="1" allowOverlap="0" wp14:anchorId="54EB00AB" wp14:editId="56858ECA">
            <wp:simplePos x="0" y="0"/>
            <wp:positionH relativeFrom="column">
              <wp:posOffset>5615940</wp:posOffset>
            </wp:positionH>
            <wp:positionV relativeFrom="paragraph">
              <wp:posOffset>106317</wp:posOffset>
            </wp:positionV>
            <wp:extent cx="795655" cy="1024255"/>
            <wp:effectExtent l="0" t="0" r="4445" b="4445"/>
            <wp:wrapSquare wrapText="bothSides"/>
            <wp:docPr id="1222313268" name="Picture 32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15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5655" cy="1024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F8A4A9" w14:textId="77777777" w:rsidR="00C43770" w:rsidRPr="00EC4987" w:rsidRDefault="00C43770" w:rsidP="00C43770">
      <w:pPr>
        <w:rPr>
          <w:color w:val="000000" w:themeColor="text1"/>
        </w:rPr>
      </w:pPr>
    </w:p>
    <w:p w14:paraId="13F865A2" w14:textId="0CC811CD" w:rsidR="00C43770" w:rsidRDefault="00C43770" w:rsidP="00C43770">
      <w:pPr>
        <w:spacing w:line="240" w:lineRule="auto"/>
        <w:jc w:val="both"/>
        <w:rPr>
          <w:rFonts w:asciiTheme="majorBidi" w:hAnsiTheme="majorBidi" w:cstheme="majorBidi"/>
          <w:b/>
          <w:bCs/>
          <w:color w:val="000000" w:themeColor="text1"/>
          <w:sz w:val="32"/>
          <w:szCs w:val="32"/>
        </w:rPr>
      </w:pPr>
      <w:r w:rsidRPr="00C43770">
        <w:rPr>
          <w:rFonts w:asciiTheme="majorBidi" w:hAnsiTheme="majorBidi" w:cstheme="majorBidi"/>
          <w:b/>
          <w:bCs/>
          <w:color w:val="000000" w:themeColor="text1"/>
          <w:sz w:val="32"/>
          <w:szCs w:val="32"/>
        </w:rPr>
        <w:t>Perinatal Outcome in Cesarean and Vaginal Delivery in Meconium-stained Amniotic Fluid</w:t>
      </w:r>
    </w:p>
    <w:p w14:paraId="08833BF1" w14:textId="77777777" w:rsidR="00C43770" w:rsidRPr="00EC4987" w:rsidRDefault="00C43770" w:rsidP="00C43770">
      <w:pPr>
        <w:spacing w:line="240" w:lineRule="auto"/>
        <w:jc w:val="both"/>
        <w:rPr>
          <w:rFonts w:asciiTheme="majorBidi" w:hAnsiTheme="majorBidi" w:cstheme="majorBidi"/>
          <w:b/>
          <w:bCs/>
          <w:color w:val="000000" w:themeColor="text1"/>
          <w:sz w:val="28"/>
          <w:szCs w:val="28"/>
        </w:rPr>
      </w:pPr>
    </w:p>
    <w:p w14:paraId="3B5FBD50" w14:textId="2338FEEE" w:rsidR="00C43770" w:rsidRPr="00EC4987" w:rsidRDefault="00C43770" w:rsidP="00C43770">
      <w:pPr>
        <w:spacing w:line="240" w:lineRule="auto"/>
        <w:jc w:val="both"/>
        <w:rPr>
          <w:rFonts w:asciiTheme="majorBidi" w:hAnsiTheme="majorBidi" w:cstheme="majorBidi"/>
          <w:b/>
          <w:bCs/>
          <w:color w:val="000000" w:themeColor="text1"/>
          <w:sz w:val="24"/>
          <w:szCs w:val="24"/>
          <w:vertAlign w:val="superscript"/>
        </w:rPr>
      </w:pPr>
      <w:r w:rsidRPr="00EC4987">
        <w:rPr>
          <w:rFonts w:asciiTheme="majorBidi" w:hAnsiTheme="majorBidi" w:cstheme="majorBidi"/>
          <w:noProof/>
          <w:color w:val="000000" w:themeColor="text1"/>
          <w:sz w:val="24"/>
          <w:szCs w:val="24"/>
          <w:u w:val="single"/>
        </w:rPr>
        <mc:AlternateContent>
          <mc:Choice Requires="wps">
            <w:drawing>
              <wp:anchor distT="0" distB="0" distL="114300" distR="114300" simplePos="0" relativeHeight="251663360" behindDoc="0" locked="0" layoutInCell="1" allowOverlap="1" wp14:anchorId="5CC3C016" wp14:editId="5CACEAA0">
                <wp:simplePos x="0" y="0"/>
                <wp:positionH relativeFrom="column">
                  <wp:posOffset>-19685</wp:posOffset>
                </wp:positionH>
                <wp:positionV relativeFrom="paragraph">
                  <wp:posOffset>188595</wp:posOffset>
                </wp:positionV>
                <wp:extent cx="6071235" cy="0"/>
                <wp:effectExtent l="0" t="0" r="12065" b="12700"/>
                <wp:wrapNone/>
                <wp:docPr id="2" name="Straight Connector 2"/>
                <wp:cNvGraphicFramePr/>
                <a:graphic xmlns:a="http://schemas.openxmlformats.org/drawingml/2006/main">
                  <a:graphicData uri="http://schemas.microsoft.com/office/word/2010/wordprocessingShape">
                    <wps:wsp>
                      <wps:cNvCnPr/>
                      <wps:spPr>
                        <a:xfrm>
                          <a:off x="0" y="0"/>
                          <a:ext cx="607123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4493494A" id="Straight Connector 2"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pt,14.85pt" to="47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" strokecolor="black [3200]" strokeweight="1pt">
                <v:stroke joinstyle="miter"/>
              </v:line>
            </w:pict>
          </mc:Fallback>
        </mc:AlternateContent>
      </w:r>
      <w:r w:rsidRPr="00C43770">
        <w:rPr>
          <w:rFonts w:asciiTheme="majorBidi" w:hAnsiTheme="majorBidi" w:cstheme="majorBidi"/>
          <w:b/>
          <w:bCs/>
          <w:color w:val="000000" w:themeColor="text1"/>
          <w:sz w:val="24"/>
          <w:szCs w:val="24"/>
        </w:rPr>
        <w:t>Shukriyah Taha Omar Ababakir* Awat Ibrahim Hamadamen**</w:t>
      </w:r>
    </w:p>
    <w:p w14:paraId="62EE6826" w14:textId="77777777" w:rsidR="00C43770" w:rsidRPr="00EC4987" w:rsidRDefault="00C43770" w:rsidP="00C43770">
      <w:pPr>
        <w:rPr>
          <w:color w:val="000000" w:themeColor="text1"/>
        </w:rPr>
      </w:pPr>
    </w:p>
    <w:p w14:paraId="6F1E5B95" w14:textId="77777777" w:rsidR="00C43770" w:rsidRPr="00EC4987" w:rsidRDefault="00C43770" w:rsidP="00C43770">
      <w:pPr>
        <w:rPr>
          <w:color w:val="000000" w:themeColor="text1"/>
        </w:rPr>
      </w:pPr>
    </w:p>
    <w:p w14:paraId="7AAC64E7" w14:textId="77777777" w:rsidR="00C43770" w:rsidRPr="00EC4987" w:rsidRDefault="00C43770" w:rsidP="00C43770">
      <w:pPr>
        <w:spacing w:after="120" w:line="240" w:lineRule="auto"/>
        <w:jc w:val="both"/>
        <w:rPr>
          <w:rFonts w:asciiTheme="majorBidi" w:hAnsiTheme="majorBidi" w:cstheme="majorBidi"/>
          <w:b/>
          <w:bCs/>
          <w:color w:val="000000" w:themeColor="text1"/>
          <w:sz w:val="28"/>
          <w:szCs w:val="28"/>
        </w:rPr>
      </w:pPr>
      <w:r w:rsidRPr="00EC4987">
        <w:rPr>
          <w:rFonts w:asciiTheme="majorBidi" w:hAnsiTheme="majorBidi" w:cstheme="majorBidi"/>
          <w:b/>
          <w:bCs/>
          <w:color w:val="000000" w:themeColor="text1"/>
          <w:sz w:val="28"/>
          <w:szCs w:val="28"/>
        </w:rPr>
        <w:t>Abstract</w:t>
      </w:r>
    </w:p>
    <w:p w14:paraId="6D8C98FA" w14:textId="77777777" w:rsidR="00176826" w:rsidRDefault="00176826" w:rsidP="00C43770"/>
    <w:p w14:paraId="0F9604F6" w14:textId="77777777" w:rsidR="00C43770" w:rsidRDefault="00C43770" w:rsidP="00C43770"/>
    <w:p w14:paraId="5C86792E" w14:textId="77777777" w:rsidR="00C43770" w:rsidRPr="003B1406" w:rsidRDefault="00C43770" w:rsidP="00C43770">
      <w:pPr>
        <w:pStyle w:val="BodyText2"/>
        <w:bidi w:val="0"/>
        <w:spacing w:line="240" w:lineRule="auto"/>
        <w:jc w:val="both"/>
        <w:rPr>
          <w:rFonts w:asciiTheme="majorBidi" w:hAnsiTheme="majorBidi" w:cstheme="majorBidi"/>
          <w:color w:val="000000" w:themeColor="text1"/>
          <w:sz w:val="24"/>
          <w:szCs w:val="24"/>
        </w:rPr>
      </w:pPr>
      <w:r w:rsidRPr="003B1406">
        <w:rPr>
          <w:rFonts w:asciiTheme="majorBidi" w:hAnsiTheme="majorBidi" w:cstheme="majorBidi"/>
          <w:b/>
          <w:bCs/>
          <w:color w:val="000000" w:themeColor="text1"/>
          <w:sz w:val="24"/>
          <w:szCs w:val="24"/>
          <w:lang w:bidi="ar-IQ"/>
        </w:rPr>
        <w:t xml:space="preserve">Background: </w:t>
      </w:r>
      <w:r w:rsidRPr="003B1406">
        <w:rPr>
          <w:rFonts w:asciiTheme="majorBidi" w:hAnsiTheme="majorBidi" w:cstheme="majorBidi"/>
          <w:color w:val="000000" w:themeColor="text1"/>
          <w:sz w:val="24"/>
          <w:szCs w:val="24"/>
        </w:rPr>
        <w:t>Meconium</w:t>
      </w:r>
      <w:r>
        <w:rPr>
          <w:rFonts w:asciiTheme="majorBidi" w:hAnsiTheme="majorBidi" w:cstheme="majorBidi"/>
          <w:color w:val="000000" w:themeColor="text1"/>
          <w:sz w:val="24"/>
          <w:szCs w:val="24"/>
        </w:rPr>
        <w:t>-stained amniotic fluid</w:t>
      </w:r>
      <w:r w:rsidRPr="003B1406">
        <w:rPr>
          <w:rFonts w:asciiTheme="majorBidi" w:hAnsiTheme="majorBidi" w:cstheme="majorBidi"/>
          <w:color w:val="000000" w:themeColor="text1"/>
          <w:sz w:val="24"/>
          <w:szCs w:val="24"/>
        </w:rPr>
        <w:t xml:space="preserve"> is a frequent obstetrical disorder accompanied with adverse outcomes. The objective of this study </w:t>
      </w:r>
      <w:r>
        <w:rPr>
          <w:rFonts w:asciiTheme="majorBidi" w:hAnsiTheme="majorBidi" w:cstheme="majorBidi"/>
          <w:color w:val="000000" w:themeColor="text1"/>
          <w:sz w:val="24"/>
          <w:szCs w:val="24"/>
        </w:rPr>
        <w:t>is to</w:t>
      </w:r>
      <w:r w:rsidRPr="003B1406">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assess</w:t>
      </w:r>
      <w:r w:rsidRPr="003B1406">
        <w:rPr>
          <w:rFonts w:asciiTheme="majorBidi" w:hAnsiTheme="majorBidi" w:cstheme="majorBidi"/>
          <w:color w:val="000000" w:themeColor="text1"/>
          <w:sz w:val="24"/>
          <w:szCs w:val="24"/>
        </w:rPr>
        <w:t xml:space="preserve"> fetal outcome in relation to mode of delivery in pregnant women complicated by meconium</w:t>
      </w:r>
      <w:r>
        <w:rPr>
          <w:rFonts w:asciiTheme="majorBidi" w:hAnsiTheme="majorBidi" w:cstheme="majorBidi"/>
          <w:color w:val="000000" w:themeColor="text1"/>
          <w:sz w:val="24"/>
          <w:szCs w:val="24"/>
        </w:rPr>
        <w:t>-stained amniotic fluid</w:t>
      </w:r>
      <w:r w:rsidRPr="003B1406">
        <w:rPr>
          <w:rFonts w:asciiTheme="majorBidi" w:hAnsiTheme="majorBidi" w:cstheme="majorBidi"/>
          <w:color w:val="000000" w:themeColor="text1"/>
          <w:sz w:val="24"/>
          <w:szCs w:val="24"/>
          <w:shd w:val="clear" w:color="auto" w:fill="FFFFFF"/>
        </w:rPr>
        <w:t xml:space="preserve">. </w:t>
      </w:r>
    </w:p>
    <w:p w14:paraId="2DE3C9CE" w14:textId="77777777" w:rsidR="00C43770" w:rsidRPr="003B1406" w:rsidRDefault="00C43770" w:rsidP="00C43770">
      <w:pPr>
        <w:spacing w:after="120" w:line="240" w:lineRule="auto"/>
        <w:jc w:val="both"/>
        <w:rPr>
          <w:rFonts w:asciiTheme="majorBidi" w:hAnsiTheme="majorBidi" w:cstheme="majorBidi"/>
          <w:color w:val="000000" w:themeColor="text1"/>
          <w:sz w:val="24"/>
          <w:szCs w:val="24"/>
        </w:rPr>
      </w:pPr>
      <w:r w:rsidRPr="003B1406">
        <w:rPr>
          <w:rFonts w:asciiTheme="majorBidi" w:hAnsiTheme="majorBidi" w:cstheme="majorBidi"/>
          <w:b/>
          <w:bCs/>
          <w:color w:val="000000" w:themeColor="text1"/>
          <w:sz w:val="24"/>
          <w:szCs w:val="24"/>
          <w:lang w:bidi="ar-IQ"/>
        </w:rPr>
        <w:t>Methods</w:t>
      </w:r>
      <w:r w:rsidRPr="003B1406">
        <w:rPr>
          <w:rFonts w:asciiTheme="majorBidi" w:hAnsiTheme="majorBidi" w:cstheme="majorBidi"/>
          <w:b/>
          <w:bCs/>
          <w:sz w:val="24"/>
          <w:szCs w:val="24"/>
        </w:rPr>
        <w:t>:</w:t>
      </w:r>
      <w:r w:rsidRPr="003B1406">
        <w:rPr>
          <w:rFonts w:asciiTheme="majorBidi" w:hAnsiTheme="majorBidi" w:cstheme="majorBidi"/>
          <w:sz w:val="24"/>
          <w:szCs w:val="24"/>
        </w:rPr>
        <w:t xml:space="preserve"> </w:t>
      </w:r>
      <w:r w:rsidRPr="003B1406">
        <w:rPr>
          <w:rFonts w:asciiTheme="majorBidi" w:hAnsiTheme="majorBidi" w:cstheme="majorBidi"/>
          <w:color w:val="000000" w:themeColor="text1"/>
          <w:sz w:val="24"/>
          <w:szCs w:val="24"/>
        </w:rPr>
        <w:t>This study was an observational cross-sectional study implemented in High risk and Labor ward of Maternity Teaching Hospital in Erbil city-Kurdistan region/Iraq through the period of one year from 1</w:t>
      </w:r>
      <w:r w:rsidRPr="003B1406">
        <w:rPr>
          <w:rFonts w:asciiTheme="majorBidi" w:hAnsiTheme="majorBidi" w:cstheme="majorBidi"/>
          <w:color w:val="000000" w:themeColor="text1"/>
          <w:sz w:val="24"/>
          <w:szCs w:val="24"/>
          <w:vertAlign w:val="superscript"/>
        </w:rPr>
        <w:t>st</w:t>
      </w:r>
      <w:r w:rsidRPr="003B1406">
        <w:rPr>
          <w:rFonts w:asciiTheme="majorBidi" w:hAnsiTheme="majorBidi" w:cstheme="majorBidi"/>
          <w:color w:val="000000" w:themeColor="text1"/>
          <w:sz w:val="24"/>
          <w:szCs w:val="24"/>
        </w:rPr>
        <w:t xml:space="preserve"> of May 2022 to 30</w:t>
      </w:r>
      <w:r w:rsidRPr="003B1406">
        <w:rPr>
          <w:rFonts w:asciiTheme="majorBidi" w:hAnsiTheme="majorBidi" w:cstheme="majorBidi"/>
          <w:color w:val="000000" w:themeColor="text1"/>
          <w:sz w:val="24"/>
          <w:szCs w:val="24"/>
          <w:vertAlign w:val="superscript"/>
        </w:rPr>
        <w:t>th</w:t>
      </w:r>
      <w:r w:rsidRPr="003B1406">
        <w:rPr>
          <w:rFonts w:asciiTheme="majorBidi" w:hAnsiTheme="majorBidi" w:cstheme="majorBidi"/>
          <w:color w:val="000000" w:themeColor="text1"/>
          <w:sz w:val="24"/>
          <w:szCs w:val="24"/>
        </w:rPr>
        <w:t xml:space="preserve"> of April 2023</w:t>
      </w:r>
      <w:r w:rsidRPr="003B1406">
        <w:rPr>
          <w:rFonts w:asciiTheme="majorBidi" w:hAnsiTheme="majorBidi" w:cstheme="majorBidi"/>
          <w:color w:val="000000" w:themeColor="text1"/>
          <w:sz w:val="24"/>
          <w:szCs w:val="24"/>
          <w:lang w:bidi="ar-IQ"/>
        </w:rPr>
        <w:t xml:space="preserve"> on two hundred</w:t>
      </w:r>
      <w:r w:rsidRPr="003B1406">
        <w:rPr>
          <w:rFonts w:asciiTheme="majorBidi" w:hAnsiTheme="majorBidi" w:cstheme="majorBidi"/>
          <w:sz w:val="24"/>
          <w:szCs w:val="24"/>
          <w:lang w:bidi="ar-IQ"/>
        </w:rPr>
        <w:t xml:space="preserve"> pregnant women with meconium</w:t>
      </w:r>
      <w:r>
        <w:rPr>
          <w:rFonts w:asciiTheme="majorBidi" w:hAnsiTheme="majorBidi" w:cstheme="majorBidi"/>
          <w:sz w:val="24"/>
          <w:szCs w:val="24"/>
          <w:lang w:bidi="ar-IQ"/>
        </w:rPr>
        <w:t>-stained amniotic fluid</w:t>
      </w:r>
      <w:r w:rsidRPr="003B1406">
        <w:rPr>
          <w:rFonts w:asciiTheme="majorBidi" w:hAnsiTheme="majorBidi" w:cstheme="majorBidi"/>
          <w:sz w:val="24"/>
          <w:szCs w:val="24"/>
          <w:lang w:bidi="ar-IQ"/>
        </w:rPr>
        <w:t>.</w:t>
      </w:r>
      <w:r w:rsidRPr="003B1406">
        <w:rPr>
          <w:rFonts w:asciiTheme="majorBidi" w:eastAsia="Times New Roman" w:hAnsiTheme="majorBidi" w:cstheme="majorBidi"/>
          <w:color w:val="000000" w:themeColor="text1"/>
          <w:sz w:val="24"/>
          <w:szCs w:val="24"/>
        </w:rPr>
        <w:t xml:space="preserve"> </w:t>
      </w:r>
      <w:r>
        <w:rPr>
          <w:rFonts w:asciiTheme="majorBidi" w:eastAsia="Times New Roman" w:hAnsiTheme="majorBidi" w:cstheme="majorBidi"/>
          <w:color w:val="000000" w:themeColor="text1"/>
          <w:sz w:val="24"/>
          <w:szCs w:val="24"/>
        </w:rPr>
        <w:t xml:space="preserve">Maternal factors such as status of membrane, and grade of meconium were assessed. Fetal assessment by APGAR score, birth weight and outcome were analyzed. </w:t>
      </w:r>
      <w:r>
        <w:rPr>
          <w:rFonts w:asciiTheme="majorBidi" w:hAnsiTheme="majorBidi" w:cstheme="majorBidi"/>
          <w:color w:val="000000" w:themeColor="text1"/>
          <w:sz w:val="24"/>
          <w:szCs w:val="24"/>
        </w:rPr>
        <w:t>Fetal follow up continued for one week after birth</w:t>
      </w:r>
    </w:p>
    <w:p w14:paraId="16C1B37D" w14:textId="77777777" w:rsidR="00C43770" w:rsidRPr="003B1406" w:rsidRDefault="00C43770" w:rsidP="00C43770">
      <w:pPr>
        <w:pStyle w:val="BodyText2"/>
        <w:bidi w:val="0"/>
        <w:spacing w:before="240" w:line="240" w:lineRule="auto"/>
        <w:jc w:val="both"/>
        <w:rPr>
          <w:rFonts w:asciiTheme="majorBidi" w:hAnsiTheme="majorBidi" w:cstheme="majorBidi"/>
          <w:sz w:val="24"/>
          <w:szCs w:val="24"/>
        </w:rPr>
      </w:pPr>
      <w:r w:rsidRPr="003B1406">
        <w:rPr>
          <w:rFonts w:asciiTheme="majorBidi" w:hAnsiTheme="majorBidi" w:cstheme="majorBidi"/>
          <w:b/>
          <w:bCs/>
          <w:color w:val="000000" w:themeColor="text1"/>
          <w:sz w:val="24"/>
          <w:szCs w:val="24"/>
          <w:lang w:bidi="ar-IQ"/>
        </w:rPr>
        <w:t>Results</w:t>
      </w:r>
      <w:r w:rsidRPr="003B1406">
        <w:rPr>
          <w:rFonts w:asciiTheme="majorBidi" w:hAnsiTheme="majorBidi" w:cstheme="majorBidi"/>
          <w:b/>
          <w:bCs/>
          <w:color w:val="000000" w:themeColor="text1"/>
          <w:sz w:val="24"/>
          <w:szCs w:val="24"/>
          <w:shd w:val="clear" w:color="auto" w:fill="FFFFFF"/>
        </w:rPr>
        <w:t xml:space="preserve">: </w:t>
      </w:r>
      <w:r w:rsidRPr="00D208C8">
        <w:rPr>
          <w:rFonts w:asciiTheme="majorBidi" w:hAnsiTheme="majorBidi" w:cstheme="majorBidi"/>
          <w:color w:val="000000" w:themeColor="text1"/>
          <w:sz w:val="24"/>
          <w:szCs w:val="24"/>
          <w:shd w:val="clear" w:color="auto" w:fill="FFFFFF"/>
        </w:rPr>
        <w:t>Severity and incidence of</w:t>
      </w:r>
      <w:r>
        <w:rPr>
          <w:rFonts w:asciiTheme="majorBidi" w:hAnsiTheme="majorBidi" w:cstheme="majorBidi"/>
          <w:b/>
          <w:bCs/>
          <w:color w:val="000000" w:themeColor="text1"/>
          <w:sz w:val="24"/>
          <w:szCs w:val="24"/>
          <w:shd w:val="clear" w:color="auto" w:fill="FFFFFF"/>
        </w:rPr>
        <w:t xml:space="preserve"> </w:t>
      </w:r>
      <w:r w:rsidRPr="003B1406">
        <w:rPr>
          <w:rFonts w:asciiTheme="majorBidi" w:hAnsiTheme="majorBidi" w:cstheme="majorBidi"/>
          <w:sz w:val="24"/>
          <w:szCs w:val="24"/>
        </w:rPr>
        <w:t>Meconium staining was classified into; light (28.5%), moderate (51.5%) and thick (20%). Cesarean section delivery was more obvious among pregnant women with latent phase of labor</w:t>
      </w:r>
      <w:r>
        <w:rPr>
          <w:rFonts w:asciiTheme="majorBidi" w:hAnsiTheme="majorBidi" w:cstheme="majorBidi"/>
          <w:sz w:val="24"/>
          <w:szCs w:val="24"/>
        </w:rPr>
        <w:t xml:space="preserve"> (50%) (p&lt;0.001)</w:t>
      </w:r>
      <w:r w:rsidRPr="003B1406">
        <w:rPr>
          <w:rFonts w:asciiTheme="majorBidi" w:hAnsiTheme="majorBidi" w:cstheme="majorBidi"/>
          <w:sz w:val="24"/>
          <w:szCs w:val="24"/>
        </w:rPr>
        <w:t>. The thick meconium was highly related to cesarean section delivery</w:t>
      </w:r>
      <w:r>
        <w:rPr>
          <w:rFonts w:asciiTheme="majorBidi" w:hAnsiTheme="majorBidi" w:cstheme="majorBidi"/>
          <w:sz w:val="24"/>
          <w:szCs w:val="24"/>
        </w:rPr>
        <w:t xml:space="preserve"> (30.9%)</w:t>
      </w:r>
      <w:r w:rsidRPr="003B1406">
        <w:rPr>
          <w:rFonts w:asciiTheme="majorBidi" w:hAnsiTheme="majorBidi" w:cstheme="majorBidi"/>
          <w:sz w:val="24"/>
          <w:szCs w:val="24"/>
        </w:rPr>
        <w:t xml:space="preserve">, low fetal APGAR score </w:t>
      </w:r>
      <w:r>
        <w:rPr>
          <w:rFonts w:asciiTheme="majorBidi" w:hAnsiTheme="majorBidi" w:cstheme="majorBidi"/>
          <w:sz w:val="24"/>
          <w:szCs w:val="24"/>
        </w:rPr>
        <w:t>at</w:t>
      </w:r>
      <w:r w:rsidRPr="003B1406">
        <w:rPr>
          <w:rFonts w:asciiTheme="majorBidi" w:hAnsiTheme="majorBidi" w:cstheme="majorBidi"/>
          <w:sz w:val="24"/>
          <w:szCs w:val="24"/>
        </w:rPr>
        <w:t xml:space="preserve"> 1minute</w:t>
      </w:r>
      <w:r>
        <w:rPr>
          <w:rFonts w:asciiTheme="majorBidi" w:hAnsiTheme="majorBidi" w:cstheme="majorBidi"/>
          <w:sz w:val="24"/>
          <w:szCs w:val="24"/>
        </w:rPr>
        <w:t xml:space="preserve"> (40%)</w:t>
      </w:r>
      <w:r w:rsidRPr="003B1406">
        <w:rPr>
          <w:rFonts w:asciiTheme="majorBidi" w:hAnsiTheme="majorBidi" w:cstheme="majorBidi"/>
          <w:sz w:val="24"/>
          <w:szCs w:val="24"/>
        </w:rPr>
        <w:t>, low fetal APGAR score a</w:t>
      </w:r>
      <w:r>
        <w:rPr>
          <w:rFonts w:asciiTheme="majorBidi" w:hAnsiTheme="majorBidi" w:cstheme="majorBidi"/>
          <w:sz w:val="24"/>
          <w:szCs w:val="24"/>
        </w:rPr>
        <w:t>t</w:t>
      </w:r>
      <w:r w:rsidRPr="003B1406">
        <w:rPr>
          <w:rFonts w:asciiTheme="majorBidi" w:hAnsiTheme="majorBidi" w:cstheme="majorBidi"/>
          <w:sz w:val="24"/>
          <w:szCs w:val="24"/>
        </w:rPr>
        <w:t xml:space="preserve"> 5 minutes</w:t>
      </w:r>
      <w:r>
        <w:rPr>
          <w:rFonts w:asciiTheme="majorBidi" w:hAnsiTheme="majorBidi" w:cstheme="majorBidi"/>
          <w:sz w:val="24"/>
          <w:szCs w:val="24"/>
        </w:rPr>
        <w:t xml:space="preserve"> (11%)</w:t>
      </w:r>
      <w:r w:rsidRPr="003B1406">
        <w:rPr>
          <w:rFonts w:asciiTheme="majorBidi" w:hAnsiTheme="majorBidi" w:cstheme="majorBidi"/>
          <w:sz w:val="24"/>
          <w:szCs w:val="24"/>
        </w:rPr>
        <w:t xml:space="preserve"> and high neonatal intensive care unit admission rate</w:t>
      </w:r>
      <w:r>
        <w:rPr>
          <w:rFonts w:asciiTheme="majorBidi" w:hAnsiTheme="majorBidi" w:cstheme="majorBidi"/>
          <w:sz w:val="24"/>
          <w:szCs w:val="24"/>
        </w:rPr>
        <w:t xml:space="preserve"> (90%) (p&lt;0.001)</w:t>
      </w:r>
      <w:r w:rsidRPr="003B1406">
        <w:rPr>
          <w:rFonts w:asciiTheme="majorBidi" w:hAnsiTheme="majorBidi" w:cstheme="majorBidi"/>
          <w:sz w:val="24"/>
          <w:szCs w:val="24"/>
        </w:rPr>
        <w:t>. This study also showed a significant relationship between low fetal APGAR score a</w:t>
      </w:r>
      <w:r>
        <w:rPr>
          <w:rFonts w:asciiTheme="majorBidi" w:hAnsiTheme="majorBidi" w:cstheme="majorBidi"/>
          <w:sz w:val="24"/>
          <w:szCs w:val="24"/>
        </w:rPr>
        <w:t>t</w:t>
      </w:r>
      <w:r w:rsidRPr="003B1406">
        <w:rPr>
          <w:rFonts w:asciiTheme="majorBidi" w:hAnsiTheme="majorBidi" w:cstheme="majorBidi"/>
          <w:sz w:val="24"/>
          <w:szCs w:val="24"/>
        </w:rPr>
        <w:t xml:space="preserve"> one minute and high</w:t>
      </w:r>
      <w:r>
        <w:rPr>
          <w:rFonts w:asciiTheme="majorBidi" w:hAnsiTheme="majorBidi" w:cstheme="majorBidi"/>
          <w:sz w:val="24"/>
          <w:szCs w:val="24"/>
        </w:rPr>
        <w:t xml:space="preserve"> (72.5%)</w:t>
      </w:r>
      <w:r w:rsidRPr="003B1406">
        <w:rPr>
          <w:rFonts w:asciiTheme="majorBidi" w:hAnsiTheme="majorBidi" w:cstheme="majorBidi"/>
          <w:sz w:val="24"/>
          <w:szCs w:val="24"/>
        </w:rPr>
        <w:t xml:space="preserve"> neonatal intensive care unit admission</w:t>
      </w:r>
      <w:r>
        <w:rPr>
          <w:rFonts w:asciiTheme="majorBidi" w:hAnsiTheme="majorBidi" w:cstheme="majorBidi"/>
          <w:sz w:val="24"/>
          <w:szCs w:val="24"/>
        </w:rPr>
        <w:t xml:space="preserve"> (p=0.05)</w:t>
      </w:r>
      <w:r w:rsidRPr="003B1406">
        <w:rPr>
          <w:rFonts w:asciiTheme="majorBidi" w:hAnsiTheme="majorBidi" w:cstheme="majorBidi"/>
          <w:sz w:val="24"/>
          <w:szCs w:val="24"/>
        </w:rPr>
        <w:t xml:space="preserve"> among pregnant women with meconium-stained </w:t>
      </w:r>
      <w:r>
        <w:rPr>
          <w:rFonts w:asciiTheme="majorBidi" w:hAnsiTheme="majorBidi" w:cstheme="majorBidi"/>
          <w:sz w:val="24"/>
          <w:szCs w:val="24"/>
        </w:rPr>
        <w:t xml:space="preserve">amniotic fluid </w:t>
      </w:r>
      <w:r w:rsidRPr="003B1406">
        <w:rPr>
          <w:rFonts w:asciiTheme="majorBidi" w:hAnsiTheme="majorBidi" w:cstheme="majorBidi"/>
          <w:sz w:val="24"/>
          <w:szCs w:val="24"/>
        </w:rPr>
        <w:t>delivered by cesarean section</w:t>
      </w:r>
      <w:r>
        <w:rPr>
          <w:rFonts w:asciiTheme="majorBidi" w:hAnsiTheme="majorBidi" w:cstheme="majorBidi"/>
          <w:sz w:val="24"/>
          <w:szCs w:val="24"/>
        </w:rPr>
        <w:t xml:space="preserve"> (p&lt;0.001)</w:t>
      </w:r>
      <w:r w:rsidRPr="003B1406">
        <w:rPr>
          <w:rFonts w:asciiTheme="majorBidi" w:hAnsiTheme="majorBidi" w:cstheme="majorBidi"/>
          <w:sz w:val="24"/>
          <w:szCs w:val="24"/>
        </w:rPr>
        <w:t>.</w:t>
      </w:r>
    </w:p>
    <w:p w14:paraId="200F791C" w14:textId="77777777" w:rsidR="00C43770" w:rsidRPr="003B1406" w:rsidRDefault="00C43770" w:rsidP="00C43770">
      <w:pPr>
        <w:pStyle w:val="BodyText2"/>
        <w:bidi w:val="0"/>
        <w:spacing w:line="240" w:lineRule="auto"/>
        <w:jc w:val="both"/>
        <w:rPr>
          <w:rFonts w:asciiTheme="majorBidi" w:eastAsia="Times New Roman" w:hAnsiTheme="majorBidi" w:cstheme="majorBidi"/>
          <w:b/>
          <w:bCs/>
          <w:sz w:val="24"/>
          <w:szCs w:val="24"/>
        </w:rPr>
      </w:pPr>
      <w:r w:rsidRPr="003B1406">
        <w:rPr>
          <w:rFonts w:asciiTheme="majorBidi" w:hAnsiTheme="majorBidi" w:cstheme="majorBidi"/>
          <w:b/>
          <w:bCs/>
          <w:color w:val="000000" w:themeColor="text1"/>
          <w:sz w:val="24"/>
          <w:szCs w:val="24"/>
          <w:lang w:bidi="ar-IQ"/>
        </w:rPr>
        <w:t xml:space="preserve">Conclusions: </w:t>
      </w:r>
      <w:r w:rsidRPr="003B1406">
        <w:rPr>
          <w:rFonts w:asciiTheme="majorBidi" w:hAnsiTheme="majorBidi" w:cstheme="majorBidi"/>
          <w:color w:val="000000" w:themeColor="text1"/>
          <w:sz w:val="24"/>
          <w:szCs w:val="24"/>
        </w:rPr>
        <w:t>The thick meconium</w:t>
      </w:r>
      <w:r>
        <w:rPr>
          <w:rFonts w:asciiTheme="majorBidi" w:hAnsiTheme="majorBidi" w:cstheme="majorBidi"/>
          <w:color w:val="000000" w:themeColor="text1"/>
          <w:sz w:val="24"/>
          <w:szCs w:val="24"/>
        </w:rPr>
        <w:t>-stained amniotic fluid</w:t>
      </w:r>
      <w:r w:rsidRPr="003B1406">
        <w:rPr>
          <w:rFonts w:asciiTheme="majorBidi" w:hAnsiTheme="majorBidi" w:cstheme="majorBidi"/>
          <w:color w:val="000000" w:themeColor="text1"/>
          <w:sz w:val="24"/>
          <w:szCs w:val="24"/>
        </w:rPr>
        <w:t xml:space="preserve"> and cesarean section delivery are related to poor </w:t>
      </w:r>
      <w:r>
        <w:rPr>
          <w:rFonts w:asciiTheme="majorBidi" w:hAnsiTheme="majorBidi" w:cstheme="majorBidi"/>
          <w:color w:val="000000" w:themeColor="text1"/>
          <w:sz w:val="24"/>
          <w:szCs w:val="24"/>
        </w:rPr>
        <w:t xml:space="preserve">perinatal </w:t>
      </w:r>
      <w:r w:rsidRPr="003B1406">
        <w:rPr>
          <w:rFonts w:asciiTheme="majorBidi" w:hAnsiTheme="majorBidi" w:cstheme="majorBidi"/>
          <w:color w:val="000000" w:themeColor="text1"/>
          <w:sz w:val="24"/>
          <w:szCs w:val="24"/>
        </w:rPr>
        <w:t>fetal outcomes.</w:t>
      </w:r>
      <w:r w:rsidRPr="003B1406">
        <w:rPr>
          <w:rFonts w:asciiTheme="majorBidi" w:hAnsiTheme="majorBidi" w:cstheme="majorBidi"/>
          <w:sz w:val="24"/>
          <w:szCs w:val="24"/>
        </w:rPr>
        <w:t xml:space="preserve"> </w:t>
      </w:r>
    </w:p>
    <w:p w14:paraId="0CA5F194" w14:textId="77777777" w:rsidR="00C43770" w:rsidRPr="003B1406" w:rsidRDefault="00C43770" w:rsidP="00C43770">
      <w:pPr>
        <w:pStyle w:val="BodyText2"/>
        <w:bidi w:val="0"/>
        <w:spacing w:line="240" w:lineRule="auto"/>
        <w:jc w:val="both"/>
        <w:rPr>
          <w:rFonts w:asciiTheme="majorBidi" w:eastAsia="Times New Roman" w:hAnsiTheme="majorBidi" w:cstheme="majorBidi"/>
          <w:sz w:val="24"/>
          <w:szCs w:val="24"/>
        </w:rPr>
      </w:pPr>
      <w:r w:rsidRPr="003B1406">
        <w:rPr>
          <w:rFonts w:asciiTheme="majorBidi" w:eastAsia="Times New Roman" w:hAnsiTheme="majorBidi" w:cstheme="majorBidi"/>
          <w:b/>
          <w:bCs/>
          <w:sz w:val="24"/>
          <w:szCs w:val="24"/>
        </w:rPr>
        <w:t>Keywords:</w:t>
      </w:r>
      <w:r w:rsidRPr="003B1406">
        <w:rPr>
          <w:rFonts w:asciiTheme="majorBidi" w:eastAsia="Times New Roman" w:hAnsiTheme="majorBidi" w:cstheme="majorBidi"/>
          <w:sz w:val="24"/>
          <w:szCs w:val="24"/>
        </w:rPr>
        <w:t xml:space="preserve"> </w:t>
      </w:r>
      <w:r w:rsidRPr="003B1406">
        <w:rPr>
          <w:rFonts w:asciiTheme="majorBidi" w:hAnsiTheme="majorBidi" w:cstheme="majorBidi"/>
          <w:color w:val="000000" w:themeColor="text1"/>
          <w:sz w:val="24"/>
          <w:szCs w:val="24"/>
          <w:lang w:val="en-GB" w:bidi="ar-IQ"/>
        </w:rPr>
        <w:t>Caesarean section</w:t>
      </w:r>
      <w:r w:rsidRPr="003B1406">
        <w:rPr>
          <w:rFonts w:asciiTheme="majorBidi" w:hAnsiTheme="majorBidi" w:cstheme="majorBidi"/>
          <w:color w:val="000000" w:themeColor="text1"/>
          <w:sz w:val="24"/>
          <w:szCs w:val="24"/>
          <w:shd w:val="clear" w:color="auto" w:fill="FFFFFF"/>
        </w:rPr>
        <w:t xml:space="preserve">, </w:t>
      </w:r>
      <w:r w:rsidRPr="003B1406">
        <w:rPr>
          <w:rFonts w:asciiTheme="majorBidi" w:eastAsia="Times New Roman" w:hAnsiTheme="majorBidi" w:cstheme="majorBidi"/>
          <w:color w:val="000000" w:themeColor="text1"/>
          <w:sz w:val="24"/>
          <w:szCs w:val="24"/>
        </w:rPr>
        <w:t>Fetal outcomes</w:t>
      </w:r>
      <w:r w:rsidRPr="003B1406">
        <w:rPr>
          <w:rFonts w:asciiTheme="majorBidi" w:eastAsia="Times New Roman" w:hAnsiTheme="majorBidi" w:cstheme="majorBidi"/>
          <w:sz w:val="24"/>
          <w:szCs w:val="24"/>
        </w:rPr>
        <w:t>,</w:t>
      </w:r>
      <w:r w:rsidRPr="003B1406">
        <w:rPr>
          <w:rFonts w:asciiTheme="majorBidi" w:hAnsiTheme="majorBidi" w:cstheme="majorBidi"/>
          <w:color w:val="000000" w:themeColor="text1"/>
          <w:sz w:val="24"/>
          <w:szCs w:val="24"/>
        </w:rPr>
        <w:t xml:space="preserve"> </w:t>
      </w:r>
      <w:r w:rsidRPr="003B1406">
        <w:rPr>
          <w:rFonts w:asciiTheme="majorBidi" w:eastAsia="Times New Roman" w:hAnsiTheme="majorBidi" w:cstheme="majorBidi"/>
          <w:sz w:val="24"/>
          <w:szCs w:val="24"/>
        </w:rPr>
        <w:t xml:space="preserve">Meconium-stained </w:t>
      </w:r>
      <w:r>
        <w:rPr>
          <w:rFonts w:asciiTheme="majorBidi" w:eastAsia="Times New Roman" w:hAnsiTheme="majorBidi" w:cstheme="majorBidi"/>
          <w:sz w:val="24"/>
          <w:szCs w:val="24"/>
        </w:rPr>
        <w:t>amniotic fluid</w:t>
      </w:r>
    </w:p>
    <w:p w14:paraId="74FF01C3" w14:textId="77777777" w:rsidR="00C43770" w:rsidRDefault="00C43770" w:rsidP="00C43770"/>
    <w:p w14:paraId="233DCBA9" w14:textId="5284B169" w:rsidR="00C43770" w:rsidRPr="00EA0372" w:rsidRDefault="00C43770" w:rsidP="00C43770">
      <w:pPr>
        <w:tabs>
          <w:tab w:val="left" w:pos="636"/>
          <w:tab w:val="center" w:pos="4819"/>
        </w:tabs>
        <w:rPr>
          <w:b/>
          <w:bCs/>
          <w:color w:val="000000" w:themeColor="text1"/>
          <w:sz w:val="28"/>
          <w:szCs w:val="28"/>
        </w:rPr>
      </w:pPr>
      <w:r w:rsidRPr="00611BD6">
        <w:rPr>
          <w:rFonts w:ascii="Times New Roman" w:hAnsi="Times New Roman" w:cs="Times New Roman"/>
          <w:b/>
          <w:bCs/>
          <w:sz w:val="24"/>
          <w:szCs w:val="24"/>
        </w:rPr>
        <w:tab/>
      </w:r>
      <w:r w:rsidRPr="00611BD6">
        <w:rPr>
          <w:rFonts w:ascii="Times New Roman" w:hAnsi="Times New Roman" w:cs="Times New Roman"/>
          <w:b/>
          <w:bCs/>
          <w:sz w:val="24"/>
          <w:szCs w:val="24"/>
        </w:rPr>
        <w:tab/>
      </w:r>
    </w:p>
    <w:p w14:paraId="1A7170F5" w14:textId="77777777" w:rsidR="00C43770" w:rsidRDefault="00C43770" w:rsidP="00C43770"/>
    <w:p w14:paraId="13C56445" w14:textId="600A5BBA" w:rsidR="00C43770" w:rsidRPr="00C43770" w:rsidRDefault="00C43770" w:rsidP="00C43770">
      <w:pPr>
        <w:spacing w:before="120" w:line="240" w:lineRule="auto"/>
      </w:pPr>
      <w:r w:rsidRPr="00EC4987">
        <w:rPr>
          <w:rFonts w:asciiTheme="majorBidi" w:hAnsiTheme="majorBidi" w:cstheme="majorBidi"/>
          <w:noProof/>
          <w:color w:val="000000" w:themeColor="text1"/>
          <w:sz w:val="24"/>
          <w:szCs w:val="24"/>
          <w:u w:val="single"/>
        </w:rPr>
        <mc:AlternateContent>
          <mc:Choice Requires="wps">
            <w:drawing>
              <wp:anchor distT="0" distB="0" distL="114300" distR="114300" simplePos="0" relativeHeight="251665408" behindDoc="0" locked="0" layoutInCell="1" allowOverlap="1" wp14:anchorId="6217A3C5" wp14:editId="3FF2ABAF">
                <wp:simplePos x="0" y="0"/>
                <wp:positionH relativeFrom="column">
                  <wp:posOffset>0</wp:posOffset>
                </wp:positionH>
                <wp:positionV relativeFrom="paragraph">
                  <wp:posOffset>0</wp:posOffset>
                </wp:positionV>
                <wp:extent cx="6071235" cy="0"/>
                <wp:effectExtent l="0" t="0" r="12065" b="12700"/>
                <wp:wrapNone/>
                <wp:docPr id="280817908" name="Straight Connector 280817908"/>
                <wp:cNvGraphicFramePr/>
                <a:graphic xmlns:a="http://schemas.openxmlformats.org/drawingml/2006/main">
                  <a:graphicData uri="http://schemas.microsoft.com/office/word/2010/wordprocessingShape">
                    <wps:wsp>
                      <wps:cNvCnPr/>
                      <wps:spPr>
                        <a:xfrm>
                          <a:off x="0" y="0"/>
                          <a:ext cx="6071235"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316481F" id="Straight Connector 280817908"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 to="478.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" strokecolor="windowText" strokeweight="1pt">
                <v:stroke joinstyle="miter"/>
              </v:line>
            </w:pict>
          </mc:Fallback>
        </mc:AlternateContent>
      </w:r>
      <w:r w:rsidRPr="00C43770">
        <w:rPr>
          <w:rFonts w:asciiTheme="majorBidi" w:eastAsia="Times New Roman" w:hAnsiTheme="majorBidi" w:cstheme="majorBidi"/>
          <w:color w:val="000000" w:themeColor="text1"/>
          <w:sz w:val="20"/>
          <w:szCs w:val="20"/>
        </w:rPr>
        <w:t>*</w:t>
      </w:r>
      <w:r w:rsidRPr="00C43770">
        <w:rPr>
          <w:rFonts w:asciiTheme="majorBidi" w:hAnsiTheme="majorBidi" w:cstheme="majorBidi"/>
          <w:color w:val="000000" w:themeColor="text1"/>
          <w:sz w:val="20"/>
          <w:szCs w:val="20"/>
          <w:lang w:bidi="ar-IQ"/>
        </w:rPr>
        <w:t xml:space="preserve">MBChB, Obstetrics and Gynecology trainee at KHCMS, </w:t>
      </w:r>
      <w:r w:rsidRPr="00C43770">
        <w:rPr>
          <w:rFonts w:asciiTheme="majorBidi" w:hAnsiTheme="majorBidi" w:cstheme="majorBidi"/>
          <w:color w:val="000000" w:themeColor="text1"/>
          <w:sz w:val="20"/>
          <w:szCs w:val="20"/>
        </w:rPr>
        <w:t>E-mail:</w:t>
      </w:r>
      <w:hyperlink r:id="rId9" w:history="1">
        <w:r w:rsidRPr="00C43770">
          <w:rPr>
            <w:rStyle w:val="Hyperlink"/>
            <w:rFonts w:asciiTheme="majorBidi" w:hAnsiTheme="majorBidi"/>
            <w:sz w:val="20"/>
            <w:szCs w:val="20"/>
          </w:rPr>
          <w:t>shukrya.taha@gmail.com</w:t>
        </w:r>
      </w:hyperlink>
      <w:r w:rsidRPr="00C43770">
        <w:rPr>
          <w:rFonts w:asciiTheme="majorBidi" w:hAnsiTheme="majorBidi" w:cstheme="majorBidi"/>
          <w:sz w:val="20"/>
          <w:szCs w:val="20"/>
        </w:rPr>
        <w:t>, Corresponding author</w:t>
      </w:r>
    </w:p>
    <w:p w14:paraId="16A4721A" w14:textId="252E5C7A" w:rsidR="00C43770" w:rsidRPr="00C43770" w:rsidRDefault="00C43770" w:rsidP="00C43770">
      <w:pPr>
        <w:pStyle w:val="BodyText2"/>
        <w:bidi w:val="0"/>
        <w:spacing w:line="240" w:lineRule="auto"/>
        <w:jc w:val="both"/>
        <w:rPr>
          <w:rFonts w:asciiTheme="majorBidi" w:hAnsiTheme="majorBidi" w:cstheme="majorBidi"/>
          <w:color w:val="000000" w:themeColor="text1"/>
          <w:sz w:val="20"/>
          <w:szCs w:val="20"/>
        </w:rPr>
      </w:pPr>
      <w:r w:rsidRPr="00C43770">
        <w:rPr>
          <w:rFonts w:asciiTheme="majorBidi" w:hAnsiTheme="majorBidi" w:cstheme="majorBidi"/>
          <w:color w:val="000000" w:themeColor="text1"/>
          <w:sz w:val="20"/>
          <w:szCs w:val="20"/>
        </w:rPr>
        <w:t>**MBChB, FIBMS, MRCOG; Assistant Professor in Obstetrics and Gynecology</w:t>
      </w:r>
      <w:r w:rsidRPr="00C43770">
        <w:rPr>
          <w:rFonts w:asciiTheme="majorBidi" w:eastAsia="Times New Roman" w:hAnsiTheme="majorBidi" w:cstheme="majorBidi"/>
          <w:noProof/>
          <w:sz w:val="20"/>
          <w:szCs w:val="20"/>
        </w:rPr>
        <w:t xml:space="preserve"> Department at Hawler Medical University- College of Medicine, Email:</w:t>
      </w:r>
      <w:hyperlink r:id="rId10" w:history="1">
        <w:r w:rsidRPr="00C43770">
          <w:rPr>
            <w:rStyle w:val="Hyperlink"/>
            <w:rFonts w:asciiTheme="majorBidi" w:eastAsia="Times New Roman" w:hAnsiTheme="majorBidi"/>
            <w:noProof/>
            <w:sz w:val="20"/>
            <w:szCs w:val="20"/>
          </w:rPr>
          <w:t>dr.awat@yahoo.com</w:t>
        </w:r>
      </w:hyperlink>
      <w:r w:rsidRPr="00C43770">
        <w:rPr>
          <w:rFonts w:asciiTheme="majorBidi" w:eastAsia="Times New Roman" w:hAnsiTheme="majorBidi" w:cstheme="majorBidi"/>
          <w:noProof/>
          <w:sz w:val="20"/>
          <w:szCs w:val="20"/>
        </w:rPr>
        <w:t xml:space="preserve"> </w:t>
      </w:r>
    </w:p>
    <w:p w14:paraId="0F8B1C23" w14:textId="77777777" w:rsidR="00C43770" w:rsidRDefault="00C43770" w:rsidP="00C43770"/>
    <w:p w14:paraId="68FB39D2" w14:textId="77777777" w:rsidR="00D11560" w:rsidRDefault="00D11560" w:rsidP="00D11560">
      <w:pPr>
        <w:spacing w:line="240" w:lineRule="auto"/>
        <w:jc w:val="both"/>
        <w:rPr>
          <w:rFonts w:asciiTheme="majorBidi" w:hAnsiTheme="majorBidi" w:cstheme="majorBidi"/>
          <w:b/>
          <w:bCs/>
          <w:color w:val="000000" w:themeColor="text1"/>
          <w:sz w:val="24"/>
          <w:szCs w:val="24"/>
          <w:lang w:bidi="ar-IQ"/>
        </w:rPr>
        <w:sectPr w:rsidR="00D11560" w:rsidSect="00D338F8">
          <w:headerReference w:type="default" r:id="rId11"/>
          <w:footerReference w:type="default" r:id="rId12"/>
          <w:footerReference w:type="first" r:id="rId13"/>
          <w:pgSz w:w="12240" w:h="15840"/>
          <w:pgMar w:top="1440" w:right="1440" w:bottom="1440" w:left="1440" w:header="720" w:footer="720" w:gutter="0"/>
          <w:pgNumType w:start="119"/>
          <w:cols w:space="720"/>
          <w:titlePg/>
          <w:docGrid w:linePitch="360"/>
        </w:sectPr>
      </w:pPr>
    </w:p>
    <w:p w14:paraId="5B9EE1B4" w14:textId="77777777" w:rsidR="00D11560" w:rsidRPr="00D11560" w:rsidRDefault="00D11560" w:rsidP="00D11560">
      <w:pPr>
        <w:spacing w:line="240" w:lineRule="auto"/>
        <w:jc w:val="both"/>
        <w:rPr>
          <w:rFonts w:asciiTheme="majorBidi" w:hAnsiTheme="majorBidi" w:cstheme="majorBidi"/>
          <w:b/>
          <w:bCs/>
          <w:color w:val="000000" w:themeColor="text1"/>
          <w:sz w:val="28"/>
          <w:szCs w:val="28"/>
          <w:lang w:bidi="ar-IQ"/>
        </w:rPr>
      </w:pPr>
      <w:r w:rsidRPr="00D11560">
        <w:rPr>
          <w:rFonts w:asciiTheme="majorBidi" w:hAnsiTheme="majorBidi" w:cstheme="majorBidi"/>
          <w:b/>
          <w:bCs/>
          <w:color w:val="000000" w:themeColor="text1"/>
          <w:sz w:val="28"/>
          <w:szCs w:val="28"/>
          <w:lang w:bidi="ar-IQ"/>
        </w:rPr>
        <w:lastRenderedPageBreak/>
        <w:t xml:space="preserve">Introduction </w:t>
      </w:r>
    </w:p>
    <w:p w14:paraId="7E9543C3" w14:textId="7463A6CA" w:rsidR="00D11560" w:rsidRPr="00D11560" w:rsidRDefault="00D11560" w:rsidP="00D11560">
      <w:pPr>
        <w:spacing w:after="120" w:line="240" w:lineRule="auto"/>
        <w:jc w:val="both"/>
        <w:rPr>
          <w:rFonts w:asciiTheme="majorBidi" w:hAnsiTheme="majorBidi" w:cstheme="majorBidi"/>
          <w:color w:val="000000" w:themeColor="text1"/>
          <w:sz w:val="24"/>
          <w:szCs w:val="24"/>
        </w:rPr>
      </w:pPr>
      <w:r w:rsidRPr="00D11560">
        <w:rPr>
          <w:rFonts w:asciiTheme="majorBidi" w:hAnsiTheme="majorBidi" w:cstheme="majorBidi"/>
          <w:color w:val="000000" w:themeColor="text1"/>
          <w:sz w:val="24"/>
          <w:szCs w:val="24"/>
        </w:rPr>
        <w:t>The origin of meconium is extracted from Greek word “</w:t>
      </w:r>
      <w:proofErr w:type="spellStart"/>
      <w:r w:rsidRPr="00D11560">
        <w:rPr>
          <w:rFonts w:asciiTheme="majorBidi" w:hAnsiTheme="majorBidi" w:cstheme="majorBidi"/>
          <w:color w:val="000000" w:themeColor="text1"/>
          <w:sz w:val="24"/>
          <w:szCs w:val="24"/>
        </w:rPr>
        <w:t>mekonion</w:t>
      </w:r>
      <w:proofErr w:type="spellEnd"/>
      <w:r w:rsidRPr="00D11560">
        <w:rPr>
          <w:rFonts w:asciiTheme="majorBidi" w:hAnsiTheme="majorBidi" w:cstheme="majorBidi"/>
          <w:color w:val="000000" w:themeColor="text1"/>
          <w:sz w:val="24"/>
          <w:szCs w:val="24"/>
        </w:rPr>
        <w:t>” which means the fetal gastrointestinal excretion and also referred to sleep status of fetus in mother’s womb.</w:t>
      </w:r>
      <w:r w:rsidRPr="00D11560">
        <w:rPr>
          <w:rFonts w:asciiTheme="majorBidi" w:hAnsiTheme="majorBidi" w:cstheme="majorBidi"/>
          <w:color w:val="000000" w:themeColor="text1"/>
          <w:sz w:val="24"/>
          <w:szCs w:val="24"/>
          <w:vertAlign w:val="superscript"/>
        </w:rPr>
        <w:t>1</w:t>
      </w:r>
      <w:r w:rsidRPr="00D11560">
        <w:rPr>
          <w:rFonts w:asciiTheme="majorBidi" w:hAnsiTheme="majorBidi" w:cstheme="majorBidi"/>
          <w:color w:val="000000" w:themeColor="text1"/>
          <w:sz w:val="24"/>
          <w:szCs w:val="24"/>
        </w:rPr>
        <w:t xml:space="preserve"> The amniotic fluid is defined as a fluid surrounding the fetus in the uterus giving the fetus protection and better environment. Fetal skin, kidneys and amniotic membranes are responsible for secreting amniotic fluid.</w:t>
      </w:r>
      <w:r w:rsidRPr="00D11560">
        <w:rPr>
          <w:rFonts w:asciiTheme="majorBidi" w:hAnsiTheme="majorBidi" w:cstheme="majorBidi"/>
          <w:color w:val="000000" w:themeColor="text1"/>
          <w:sz w:val="24"/>
          <w:szCs w:val="24"/>
          <w:vertAlign w:val="superscript"/>
        </w:rPr>
        <w:t>2</w:t>
      </w:r>
      <w:r w:rsidRPr="00D11560">
        <w:rPr>
          <w:rFonts w:asciiTheme="majorBidi" w:hAnsiTheme="majorBidi" w:cstheme="majorBidi"/>
          <w:color w:val="000000" w:themeColor="text1"/>
          <w:sz w:val="24"/>
          <w:szCs w:val="24"/>
        </w:rPr>
        <w:t xml:space="preserve"> The composition of meconium includes debris, mucus, hairs, fatty cells, amniotic fluid and intestinal secretions.</w:t>
      </w:r>
      <w:r w:rsidRPr="00D11560">
        <w:rPr>
          <w:rFonts w:asciiTheme="majorBidi" w:hAnsiTheme="majorBidi" w:cstheme="majorBidi"/>
          <w:color w:val="000000" w:themeColor="text1"/>
          <w:sz w:val="24"/>
          <w:szCs w:val="24"/>
          <w:vertAlign w:val="superscript"/>
        </w:rPr>
        <w:t>3</w:t>
      </w:r>
      <w:r w:rsidRPr="00D11560">
        <w:rPr>
          <w:rFonts w:asciiTheme="majorBidi" w:hAnsiTheme="majorBidi" w:cstheme="majorBidi"/>
          <w:color w:val="000000" w:themeColor="text1"/>
          <w:sz w:val="24"/>
          <w:szCs w:val="24"/>
        </w:rPr>
        <w:t xml:space="preserve"> Each newborn has 60-200 gram of meconium in gastrointestinal tract.</w:t>
      </w:r>
      <w:r w:rsidRPr="00D11560">
        <w:rPr>
          <w:rFonts w:asciiTheme="majorBidi" w:hAnsiTheme="majorBidi" w:cstheme="majorBidi"/>
          <w:color w:val="000000" w:themeColor="text1"/>
          <w:sz w:val="24"/>
          <w:szCs w:val="24"/>
          <w:vertAlign w:val="superscript"/>
        </w:rPr>
        <w:t>4</w:t>
      </w:r>
      <w:r w:rsidRPr="00D11560">
        <w:rPr>
          <w:rFonts w:asciiTheme="majorBidi" w:hAnsiTheme="majorBidi" w:cstheme="majorBidi"/>
          <w:color w:val="000000" w:themeColor="text1"/>
          <w:sz w:val="24"/>
          <w:szCs w:val="24"/>
        </w:rPr>
        <w:t xml:space="preserve"> There is a variety in meconium quantity, looking and density in addition to different colors like yellow-green color, dark green colour.</w:t>
      </w:r>
      <w:r w:rsidRPr="00D11560">
        <w:rPr>
          <w:rFonts w:asciiTheme="majorBidi" w:hAnsiTheme="majorBidi" w:cstheme="majorBidi"/>
          <w:color w:val="000000" w:themeColor="text1"/>
          <w:sz w:val="24"/>
          <w:szCs w:val="24"/>
          <w:vertAlign w:val="superscript"/>
        </w:rPr>
        <w:t>4</w:t>
      </w:r>
      <w:r w:rsidRPr="00D11560">
        <w:rPr>
          <w:rFonts w:asciiTheme="majorBidi" w:hAnsiTheme="majorBidi" w:cstheme="majorBidi"/>
          <w:color w:val="000000" w:themeColor="text1"/>
          <w:sz w:val="24"/>
          <w:szCs w:val="24"/>
        </w:rPr>
        <w:t xml:space="preserve"> The color of meconium is also predictive of different fetal states as dark meconium is predictive for severity of fetal distress, the yellow or yellow-brown color is predicting old meconium and greenish color of amniotic fluid is predicting leak of meconium.</w:t>
      </w:r>
      <w:r w:rsidRPr="00D11560">
        <w:rPr>
          <w:rFonts w:asciiTheme="majorBidi" w:hAnsiTheme="majorBidi" w:cstheme="majorBidi"/>
          <w:color w:val="000000" w:themeColor="text1"/>
          <w:sz w:val="24"/>
          <w:szCs w:val="24"/>
          <w:vertAlign w:val="superscript"/>
        </w:rPr>
        <w:t>5</w:t>
      </w:r>
      <w:r w:rsidRPr="00D11560">
        <w:rPr>
          <w:rFonts w:asciiTheme="majorBidi" w:hAnsiTheme="majorBidi" w:cstheme="majorBidi"/>
          <w:color w:val="000000" w:themeColor="text1"/>
          <w:sz w:val="24"/>
          <w:szCs w:val="24"/>
        </w:rPr>
        <w:t xml:space="preserve"> The aspirated meconium causes disruption in respiratory mechanism through lung mechanical obstructing, chemical irritating, inflammatory, infectious and surfactant inactivating.</w:t>
      </w:r>
      <w:r w:rsidRPr="00D11560">
        <w:rPr>
          <w:rFonts w:asciiTheme="majorBidi" w:hAnsiTheme="majorBidi" w:cstheme="majorBidi"/>
          <w:color w:val="000000" w:themeColor="text1"/>
          <w:sz w:val="24"/>
          <w:szCs w:val="24"/>
          <w:vertAlign w:val="superscript"/>
        </w:rPr>
        <w:t>6</w:t>
      </w:r>
      <w:r w:rsidRPr="00D11560">
        <w:rPr>
          <w:rFonts w:asciiTheme="majorBidi" w:hAnsiTheme="majorBidi" w:cstheme="majorBidi"/>
          <w:color w:val="000000" w:themeColor="text1"/>
          <w:sz w:val="24"/>
          <w:szCs w:val="24"/>
        </w:rPr>
        <w:t xml:space="preserve"> The meconium-stained amniotic fluid (MSAF) is highly associated with risks pregnancy, obstructed labor, surgical delivery, decreased fetal birth weight, low oxygenation of fetus, high neonatal admission rates, and high mortality rate.</w:t>
      </w:r>
      <w:r w:rsidRPr="00D11560">
        <w:rPr>
          <w:rFonts w:asciiTheme="majorBidi" w:hAnsiTheme="majorBidi" w:cstheme="majorBidi"/>
          <w:color w:val="000000" w:themeColor="text1"/>
          <w:sz w:val="24"/>
          <w:szCs w:val="24"/>
          <w:vertAlign w:val="superscript"/>
        </w:rPr>
        <w:t>7</w:t>
      </w:r>
      <w:r w:rsidRPr="00D11560">
        <w:rPr>
          <w:rFonts w:asciiTheme="majorBidi" w:hAnsiTheme="majorBidi" w:cstheme="majorBidi"/>
          <w:color w:val="000000" w:themeColor="text1"/>
          <w:sz w:val="24"/>
          <w:szCs w:val="24"/>
        </w:rPr>
        <w:t xml:space="preserve"> This is shown in 12-16% of labors.</w:t>
      </w:r>
      <w:r w:rsidRPr="00D11560">
        <w:rPr>
          <w:rFonts w:asciiTheme="majorBidi" w:hAnsiTheme="majorBidi" w:cstheme="majorBidi"/>
          <w:color w:val="000000" w:themeColor="text1"/>
          <w:sz w:val="24"/>
          <w:szCs w:val="24"/>
          <w:vertAlign w:val="superscript"/>
        </w:rPr>
        <w:t>8</w:t>
      </w:r>
      <w:r w:rsidRPr="00D11560">
        <w:rPr>
          <w:rFonts w:asciiTheme="majorBidi" w:hAnsiTheme="majorBidi" w:cstheme="majorBidi"/>
          <w:color w:val="000000" w:themeColor="text1"/>
          <w:sz w:val="24"/>
          <w:szCs w:val="24"/>
        </w:rPr>
        <w:t xml:space="preserve"> The incidence of MASF is less shown prior to pregnancy age of thirty-seven weeks  while increases with increasing gestational age.</w:t>
      </w:r>
      <w:r w:rsidRPr="00D11560">
        <w:rPr>
          <w:rFonts w:asciiTheme="majorBidi" w:hAnsiTheme="majorBidi" w:cstheme="majorBidi"/>
          <w:color w:val="000000" w:themeColor="text1"/>
          <w:sz w:val="24"/>
          <w:szCs w:val="24"/>
          <w:vertAlign w:val="superscript"/>
        </w:rPr>
        <w:t>9</w:t>
      </w:r>
      <w:r w:rsidRPr="00D11560">
        <w:rPr>
          <w:rFonts w:asciiTheme="majorBidi" w:hAnsiTheme="majorBidi" w:cstheme="majorBidi"/>
          <w:color w:val="000000" w:themeColor="text1"/>
          <w:sz w:val="24"/>
          <w:szCs w:val="24"/>
        </w:rPr>
        <w:t xml:space="preserve"> The MASF might be predictable for maturating stomach and intestine, or might referring to fetal hypoxia or compromise.</w:t>
      </w:r>
      <w:r w:rsidRPr="00D11560">
        <w:rPr>
          <w:rFonts w:asciiTheme="majorBidi" w:hAnsiTheme="majorBidi" w:cstheme="majorBidi"/>
          <w:color w:val="000000" w:themeColor="text1"/>
          <w:sz w:val="24"/>
          <w:szCs w:val="24"/>
          <w:vertAlign w:val="superscript"/>
        </w:rPr>
        <w:t>10</w:t>
      </w:r>
      <w:r w:rsidRPr="00D11560">
        <w:rPr>
          <w:rFonts w:asciiTheme="majorBidi" w:hAnsiTheme="majorBidi" w:cstheme="majorBidi"/>
          <w:color w:val="000000" w:themeColor="text1"/>
          <w:sz w:val="24"/>
          <w:szCs w:val="24"/>
        </w:rPr>
        <w:t xml:space="preserve"> It was shown that fetuses born with MSAF are at increased chance of developing respiratory distress syndrome and increased incidence of perinatal death.</w:t>
      </w:r>
      <w:r w:rsidRPr="00D11560">
        <w:rPr>
          <w:rFonts w:asciiTheme="majorBidi" w:hAnsiTheme="majorBidi" w:cstheme="majorBidi"/>
          <w:color w:val="000000" w:themeColor="text1"/>
          <w:sz w:val="24"/>
          <w:szCs w:val="24"/>
          <w:vertAlign w:val="superscript"/>
        </w:rPr>
        <w:t>8,11</w:t>
      </w:r>
      <w:r w:rsidRPr="00D11560">
        <w:rPr>
          <w:rFonts w:asciiTheme="majorBidi" w:hAnsiTheme="majorBidi" w:cstheme="majorBidi"/>
          <w:color w:val="000000" w:themeColor="text1"/>
          <w:sz w:val="24"/>
          <w:szCs w:val="24"/>
        </w:rPr>
        <w:t xml:space="preserve"> The MSAF is graded into three grades: grade I, which represents a </w:t>
      </w:r>
      <w:r w:rsidRPr="00D11560">
        <w:rPr>
          <w:rFonts w:asciiTheme="majorBidi" w:hAnsiTheme="majorBidi" w:cstheme="majorBidi"/>
          <w:color w:val="000000" w:themeColor="text1"/>
          <w:sz w:val="24"/>
          <w:szCs w:val="24"/>
        </w:rPr>
        <w:t>translucent, light green or yellow flesh meconium, grade II, which represents an opalescent, deep green and light yellow, brown meconium and grade III, which represents an opaque and deep green meconium, which could be categorized into thin or thick based on the different solid contents.</w:t>
      </w:r>
      <w:r w:rsidRPr="00D11560">
        <w:rPr>
          <w:rFonts w:asciiTheme="majorBidi" w:hAnsiTheme="majorBidi" w:cstheme="majorBidi"/>
          <w:color w:val="000000" w:themeColor="text1"/>
          <w:sz w:val="24"/>
          <w:szCs w:val="24"/>
          <w:vertAlign w:val="superscript"/>
        </w:rPr>
        <w:t>12</w:t>
      </w:r>
      <w:r w:rsidRPr="00D11560">
        <w:rPr>
          <w:rFonts w:asciiTheme="majorBidi" w:hAnsiTheme="majorBidi" w:cstheme="majorBidi"/>
          <w:color w:val="000000" w:themeColor="text1"/>
          <w:sz w:val="24"/>
          <w:szCs w:val="24"/>
        </w:rPr>
        <w:t xml:space="preserve"> Thick or grade III MSAF represented about 7.8–10.6% of fetuses with MSAF.</w:t>
      </w:r>
      <w:r w:rsidRPr="00D11560">
        <w:rPr>
          <w:rFonts w:asciiTheme="majorBidi" w:hAnsiTheme="majorBidi" w:cstheme="majorBidi"/>
          <w:color w:val="000000" w:themeColor="text1"/>
          <w:sz w:val="24"/>
          <w:szCs w:val="24"/>
          <w:vertAlign w:val="superscript"/>
        </w:rPr>
        <w:t>13</w:t>
      </w:r>
      <w:r w:rsidRPr="00D11560">
        <w:rPr>
          <w:rFonts w:asciiTheme="majorBidi" w:hAnsiTheme="majorBidi" w:cstheme="majorBidi"/>
          <w:color w:val="000000" w:themeColor="text1"/>
          <w:sz w:val="24"/>
          <w:szCs w:val="24"/>
        </w:rPr>
        <w:t xml:space="preserve"> The grade III MSAF, or thick meconium, is considered to have the higher risk of poor perinatal outcomes than grade I or II MSAF. Thick MSAF is highly related to neonatal sepsis, meconium aspiration syndrome (MAS), hypoglycemia, fits, lower Apgar scores and higher NICU admission rates in addition to high cesarean section rates.</w:t>
      </w:r>
      <w:r w:rsidRPr="00D11560">
        <w:rPr>
          <w:rFonts w:asciiTheme="majorBidi" w:hAnsiTheme="majorBidi" w:cstheme="majorBidi"/>
          <w:color w:val="000000" w:themeColor="text1"/>
          <w:sz w:val="24"/>
          <w:szCs w:val="24"/>
          <w:vertAlign w:val="superscript"/>
        </w:rPr>
        <w:t>14</w:t>
      </w:r>
      <w:r w:rsidRPr="00D11560">
        <w:rPr>
          <w:rFonts w:asciiTheme="majorBidi" w:hAnsiTheme="majorBidi" w:cstheme="majorBidi"/>
          <w:color w:val="000000" w:themeColor="text1"/>
          <w:sz w:val="24"/>
          <w:szCs w:val="24"/>
        </w:rPr>
        <w:t xml:space="preserve"> This study aimed to assess perinatal fetal outcome in relation to mode of delivery in pregnant women complicated by meconium-stained amniotic fluid.</w:t>
      </w:r>
    </w:p>
    <w:p w14:paraId="3F559A3C" w14:textId="77777777" w:rsidR="00D11560" w:rsidRPr="00D11560" w:rsidRDefault="00D11560" w:rsidP="00D11560">
      <w:pPr>
        <w:spacing w:line="240" w:lineRule="auto"/>
        <w:jc w:val="both"/>
        <w:rPr>
          <w:rFonts w:asciiTheme="majorBidi" w:eastAsia="Times New Roman" w:hAnsiTheme="majorBidi" w:cstheme="majorBidi"/>
          <w:b/>
          <w:bCs/>
          <w:noProof/>
          <w:color w:val="000000" w:themeColor="text1"/>
          <w:sz w:val="24"/>
          <w:szCs w:val="24"/>
        </w:rPr>
      </w:pPr>
      <w:r w:rsidRPr="00D11560">
        <w:rPr>
          <w:rFonts w:asciiTheme="majorBidi" w:eastAsia="Times New Roman" w:hAnsiTheme="majorBidi" w:cstheme="majorBidi"/>
          <w:b/>
          <w:bCs/>
          <w:noProof/>
          <w:color w:val="000000" w:themeColor="text1"/>
          <w:sz w:val="28"/>
          <w:szCs w:val="28"/>
        </w:rPr>
        <w:t>Patients and methods</w:t>
      </w:r>
    </w:p>
    <w:p w14:paraId="520AB627" w14:textId="77777777" w:rsidR="00D11560" w:rsidRPr="00D11560" w:rsidRDefault="00D11560" w:rsidP="00D11560">
      <w:pPr>
        <w:spacing w:after="120" w:line="240" w:lineRule="auto"/>
        <w:jc w:val="both"/>
        <w:rPr>
          <w:rFonts w:asciiTheme="majorBidi" w:hAnsiTheme="majorBidi" w:cstheme="majorBidi"/>
          <w:color w:val="000000" w:themeColor="text1"/>
          <w:sz w:val="24"/>
          <w:szCs w:val="24"/>
        </w:rPr>
      </w:pPr>
      <w:r w:rsidRPr="00D11560">
        <w:rPr>
          <w:rFonts w:asciiTheme="majorBidi" w:hAnsiTheme="majorBidi" w:cstheme="majorBidi"/>
          <w:color w:val="000000" w:themeColor="text1"/>
          <w:sz w:val="24"/>
          <w:szCs w:val="24"/>
        </w:rPr>
        <w:t>An observational cross-sectional study implemented in High risk and Labor ward of Maternity Teaching Hospital in Erbil city-Kurdistan region/Iraq during one year from 1</w:t>
      </w:r>
      <w:r w:rsidRPr="00D11560">
        <w:rPr>
          <w:rFonts w:asciiTheme="majorBidi" w:hAnsiTheme="majorBidi" w:cstheme="majorBidi"/>
          <w:color w:val="000000" w:themeColor="text1"/>
          <w:sz w:val="24"/>
          <w:szCs w:val="24"/>
          <w:vertAlign w:val="superscript"/>
        </w:rPr>
        <w:t>st</w:t>
      </w:r>
      <w:r w:rsidRPr="00D11560">
        <w:rPr>
          <w:rFonts w:asciiTheme="majorBidi" w:hAnsiTheme="majorBidi" w:cstheme="majorBidi"/>
          <w:color w:val="000000" w:themeColor="text1"/>
          <w:sz w:val="24"/>
          <w:szCs w:val="24"/>
        </w:rPr>
        <w:t xml:space="preserve"> May 2022 into 30</w:t>
      </w:r>
      <w:r w:rsidRPr="00D11560">
        <w:rPr>
          <w:rFonts w:asciiTheme="majorBidi" w:hAnsiTheme="majorBidi" w:cstheme="majorBidi"/>
          <w:color w:val="000000" w:themeColor="text1"/>
          <w:sz w:val="24"/>
          <w:szCs w:val="24"/>
          <w:vertAlign w:val="superscript"/>
        </w:rPr>
        <w:t>th</w:t>
      </w:r>
      <w:r w:rsidRPr="00D11560">
        <w:rPr>
          <w:rFonts w:asciiTheme="majorBidi" w:hAnsiTheme="majorBidi" w:cstheme="majorBidi"/>
          <w:color w:val="000000" w:themeColor="text1"/>
          <w:sz w:val="24"/>
          <w:szCs w:val="24"/>
        </w:rPr>
        <w:t xml:space="preserve"> April 2023. The study included healthy Women with term, singleton healthy pregnancy, longitudinal lie, cephalic presentation at labor with meconium-stained amniotic fluid and continued follow up of fetuses for the first week of fetal life. Exclusion criteria were women preterm, prior cesarean scar</w:t>
      </w:r>
      <w:r w:rsidRPr="00D11560">
        <w:rPr>
          <w:rFonts w:asciiTheme="majorBidi" w:hAnsiTheme="majorBidi" w:cstheme="majorBidi"/>
          <w:color w:val="000000" w:themeColor="text1"/>
          <w:sz w:val="24"/>
          <w:szCs w:val="24"/>
          <w:lang w:bidi="ar-IQ"/>
        </w:rPr>
        <w:t xml:space="preserve">, </w:t>
      </w:r>
      <w:r w:rsidRPr="00D11560">
        <w:rPr>
          <w:rFonts w:asciiTheme="majorBidi" w:hAnsiTheme="majorBidi" w:cstheme="majorBidi"/>
          <w:color w:val="000000" w:themeColor="text1"/>
          <w:sz w:val="24"/>
          <w:szCs w:val="24"/>
        </w:rPr>
        <w:t>malpresentation, Intra-uterine growth restriction (IUGR)</w:t>
      </w:r>
      <w:r w:rsidRPr="00D11560">
        <w:rPr>
          <w:rFonts w:asciiTheme="majorBidi" w:hAnsiTheme="majorBidi" w:cstheme="majorBidi"/>
          <w:color w:val="000000" w:themeColor="text1"/>
          <w:sz w:val="24"/>
          <w:szCs w:val="24"/>
          <w:lang w:bidi="ar-IQ"/>
        </w:rPr>
        <w:t xml:space="preserve">, antepartum hemorrhage, intrauterine fetal death, multiple pregnancy and congenital anomalies of fetuses. </w:t>
      </w:r>
      <w:r w:rsidRPr="00D11560">
        <w:rPr>
          <w:rFonts w:asciiTheme="majorBidi" w:hAnsiTheme="majorBidi" w:cstheme="majorBidi"/>
          <w:color w:val="000000" w:themeColor="text1"/>
          <w:sz w:val="24"/>
          <w:szCs w:val="24"/>
        </w:rPr>
        <w:t xml:space="preserve">Study ethics included agreement on proposal of study by Ethical Committee of Kurdistan Higher Council of Medical Specialties (No.1391, 14. Aug. 2022), hospital authority agreement and patients consent before enrolling in the study. The researcher collected the data from women in direct way by interviewing and writing them in a special </w:t>
      </w:r>
      <w:r w:rsidRPr="00D11560">
        <w:rPr>
          <w:rFonts w:asciiTheme="majorBidi" w:hAnsiTheme="majorBidi" w:cstheme="majorBidi"/>
          <w:color w:val="000000" w:themeColor="text1"/>
          <w:sz w:val="24"/>
          <w:szCs w:val="24"/>
        </w:rPr>
        <w:lastRenderedPageBreak/>
        <w:t>forma. This special forma included labor features and perinatal</w:t>
      </w:r>
      <w:r w:rsidRPr="00D11560">
        <w:rPr>
          <w:rFonts w:asciiTheme="majorBidi" w:hAnsiTheme="majorBidi" w:cstheme="majorBidi"/>
          <w:sz w:val="24"/>
          <w:szCs w:val="24"/>
          <w:lang w:bidi="ar-IQ"/>
        </w:rPr>
        <w:t xml:space="preserve"> results </w:t>
      </w:r>
      <w:r w:rsidRPr="00D11560">
        <w:rPr>
          <w:rFonts w:asciiTheme="majorBidi" w:hAnsiTheme="majorBidi" w:cstheme="majorBidi"/>
          <w:color w:val="000000" w:themeColor="text1"/>
          <w:sz w:val="24"/>
          <w:szCs w:val="24"/>
        </w:rPr>
        <w:t xml:space="preserve">of studied women. Diagnosis of </w:t>
      </w:r>
      <w:r w:rsidRPr="00D11560">
        <w:rPr>
          <w:rFonts w:asciiTheme="majorBidi" w:hAnsiTheme="majorBidi" w:cstheme="majorBidi"/>
          <w:color w:val="000000" w:themeColor="text1"/>
          <w:sz w:val="24"/>
          <w:szCs w:val="24"/>
          <w:lang w:val="en-GB" w:bidi="ar-IQ"/>
        </w:rPr>
        <w:t>meconium amniotic fluid was implemented by obstetrician</w:t>
      </w:r>
      <w:r w:rsidRPr="00D11560">
        <w:rPr>
          <w:rFonts w:asciiTheme="majorBidi" w:hAnsiTheme="majorBidi" w:cstheme="majorBidi"/>
          <w:color w:val="000000" w:themeColor="text1"/>
          <w:sz w:val="24"/>
          <w:szCs w:val="24"/>
          <w:rtl/>
          <w:lang w:val="en-GB" w:bidi="ar-IQ"/>
        </w:rPr>
        <w:t xml:space="preserve"> </w:t>
      </w:r>
      <w:r w:rsidRPr="00D11560">
        <w:rPr>
          <w:rFonts w:asciiTheme="majorBidi" w:hAnsiTheme="majorBidi" w:cstheme="majorBidi"/>
          <w:color w:val="000000" w:themeColor="text1"/>
          <w:sz w:val="24"/>
          <w:szCs w:val="24"/>
          <w:lang w:val="en-GB" w:bidi="ar-IQ"/>
        </w:rPr>
        <w:t>depending on the colour of amniotic fluid</w:t>
      </w:r>
      <w:r w:rsidRPr="00D11560">
        <w:rPr>
          <w:rFonts w:asciiTheme="majorBidi" w:hAnsiTheme="majorBidi" w:cstheme="majorBidi"/>
          <w:color w:val="000000" w:themeColor="text1"/>
          <w:sz w:val="24"/>
          <w:szCs w:val="24"/>
        </w:rPr>
        <w:t>. Grading of meconium was distributed into grade I</w:t>
      </w:r>
      <w:r w:rsidRPr="00D11560">
        <w:rPr>
          <w:rFonts w:asciiTheme="majorBidi" w:hAnsiTheme="majorBidi" w:cstheme="majorBidi"/>
          <w:color w:val="000000" w:themeColor="text1"/>
          <w:sz w:val="24"/>
          <w:szCs w:val="24"/>
          <w:lang w:bidi="ar-IQ"/>
        </w:rPr>
        <w:t>, grade II</w:t>
      </w:r>
      <w:r w:rsidRPr="00D11560">
        <w:rPr>
          <w:rFonts w:asciiTheme="majorBidi" w:hAnsiTheme="majorBidi" w:cstheme="majorBidi"/>
          <w:color w:val="000000" w:themeColor="text1"/>
          <w:sz w:val="24"/>
          <w:szCs w:val="24"/>
        </w:rPr>
        <w:t xml:space="preserve"> and</w:t>
      </w:r>
      <w:r w:rsidRPr="00D11560">
        <w:rPr>
          <w:rFonts w:asciiTheme="majorBidi" w:hAnsiTheme="majorBidi" w:cstheme="majorBidi"/>
          <w:color w:val="000000" w:themeColor="text1"/>
          <w:sz w:val="24"/>
          <w:szCs w:val="24"/>
          <w:rtl/>
        </w:rPr>
        <w:t xml:space="preserve"> </w:t>
      </w:r>
      <w:r w:rsidRPr="00D11560">
        <w:rPr>
          <w:rFonts w:asciiTheme="majorBidi" w:hAnsiTheme="majorBidi" w:cstheme="majorBidi"/>
          <w:color w:val="000000" w:themeColor="text1"/>
          <w:sz w:val="24"/>
          <w:szCs w:val="24"/>
        </w:rPr>
        <w:t>grade III in regard to color and density.</w:t>
      </w:r>
      <w:r w:rsidRPr="00D11560">
        <w:rPr>
          <w:rFonts w:asciiTheme="majorBidi" w:hAnsiTheme="majorBidi" w:cstheme="majorBidi"/>
          <w:color w:val="000000" w:themeColor="text1"/>
          <w:sz w:val="24"/>
          <w:szCs w:val="24"/>
          <w:vertAlign w:val="superscript"/>
        </w:rPr>
        <w:t>12</w:t>
      </w:r>
      <w:r w:rsidRPr="00D11560">
        <w:rPr>
          <w:rFonts w:asciiTheme="majorBidi" w:hAnsiTheme="majorBidi" w:cstheme="majorBidi"/>
          <w:color w:val="000000" w:themeColor="text1"/>
          <w:sz w:val="24"/>
          <w:szCs w:val="24"/>
        </w:rPr>
        <w:t xml:space="preserve"> Fetuses' outcomes were assessed by a pediatrician in the hospital by examining APGAR scores, fetal birth weight and neonatal intensive care unit (NICU) admission. Following up the fetuses was implemented in one week duration. Statistical analysis was accomplished by a statistical package of social sciences (version twenty-six) with appropriate statistical tests. Means were used for continuous variables and percentages were used for categorical variables, and chi-square test was used to determine statistical significance of categorical variables. The level of significance was set at 0.05 or less.</w:t>
      </w:r>
    </w:p>
    <w:p w14:paraId="7FFAE582" w14:textId="77777777" w:rsidR="00D11560" w:rsidRPr="00D11560" w:rsidRDefault="00D11560" w:rsidP="00D11560">
      <w:pPr>
        <w:spacing w:line="240" w:lineRule="auto"/>
        <w:jc w:val="both"/>
        <w:rPr>
          <w:rFonts w:asciiTheme="majorBidi" w:hAnsiTheme="majorBidi" w:cstheme="majorBidi"/>
          <w:b/>
          <w:bCs/>
          <w:color w:val="000000" w:themeColor="text1"/>
          <w:sz w:val="28"/>
          <w:szCs w:val="28"/>
          <w:lang w:bidi="ar-IQ"/>
        </w:rPr>
      </w:pPr>
      <w:r w:rsidRPr="00D11560">
        <w:rPr>
          <w:rFonts w:asciiTheme="majorBidi" w:hAnsiTheme="majorBidi" w:cstheme="majorBidi"/>
          <w:b/>
          <w:bCs/>
          <w:color w:val="000000" w:themeColor="text1"/>
          <w:sz w:val="28"/>
          <w:szCs w:val="28"/>
          <w:lang w:bidi="ar-IQ"/>
        </w:rPr>
        <w:t>Results</w:t>
      </w:r>
    </w:p>
    <w:p w14:paraId="1702ED3A" w14:textId="35534668" w:rsidR="00D11560" w:rsidRDefault="00D11560" w:rsidP="00D11560">
      <w:pPr>
        <w:autoSpaceDE w:val="0"/>
        <w:autoSpaceDN w:val="0"/>
        <w:adjustRightInd w:val="0"/>
        <w:spacing w:line="240" w:lineRule="auto"/>
        <w:jc w:val="both"/>
        <w:rPr>
          <w:rFonts w:asciiTheme="majorBidi" w:hAnsiTheme="majorBidi" w:cstheme="majorBidi"/>
          <w:sz w:val="24"/>
          <w:szCs w:val="24"/>
        </w:rPr>
      </w:pPr>
      <w:r w:rsidRPr="00D11560">
        <w:rPr>
          <w:rFonts w:asciiTheme="majorBidi" w:hAnsiTheme="majorBidi" w:cstheme="majorBidi"/>
          <w:sz w:val="24"/>
          <w:szCs w:val="24"/>
          <w:lang w:bidi="ar-IQ"/>
        </w:rPr>
        <w:t xml:space="preserve">Two hundred pregnant women with postpartum meconium-stained amniotic fluid (MSAF) were enrolled. </w:t>
      </w:r>
      <w:r w:rsidRPr="00D11560">
        <w:rPr>
          <w:rFonts w:asciiTheme="majorBidi" w:hAnsiTheme="majorBidi" w:cstheme="majorBidi"/>
          <w:sz w:val="24"/>
          <w:szCs w:val="24"/>
        </w:rPr>
        <w:t>Ruptured membrane was observed in 47.5% of pregnant women with MSAF, while intact membrane was shown in 52.5% of them. Meconium staining incidence was classified into; light (28.5%), moderate (51.5%) and thick (20%). Oxytocin was used for 30.5% of pregnant women with MSAF. The stages of labor in pregnant women with MSAF were latent phase in 19%, active phase in 63.5%, and second stage in 17.5%. Mode of delivery was vaginal in 66% of pregnant women with MSAF and cesarean section in 34% of them, Table (1)</w:t>
      </w:r>
      <w:r>
        <w:rPr>
          <w:rFonts w:asciiTheme="majorBidi" w:hAnsiTheme="majorBidi" w:cstheme="majorBidi"/>
          <w:sz w:val="24"/>
          <w:szCs w:val="24"/>
        </w:rPr>
        <w:t>.</w:t>
      </w:r>
      <w:r w:rsidRPr="00D11560">
        <w:rPr>
          <w:rFonts w:asciiTheme="majorBidi" w:hAnsiTheme="majorBidi" w:cstheme="majorBidi"/>
          <w:sz w:val="24"/>
          <w:szCs w:val="24"/>
        </w:rPr>
        <w:t xml:space="preserve"> </w:t>
      </w:r>
      <w:r w:rsidRPr="00D11560">
        <w:rPr>
          <w:rFonts w:asciiTheme="majorBidi" w:hAnsiTheme="majorBidi" w:cstheme="majorBidi"/>
          <w:sz w:val="24"/>
          <w:szCs w:val="24"/>
        </w:rPr>
        <w:t xml:space="preserve">Fetal gender was male in 49% of pregnant women with MSAF and female gender in 51% of them. Mean fetal APGAR score at 1 minute was (7±1.9); 25% of fetuses had a low APGAR score at 1 minute. Mean fetal APGAR score at 5 minutes was (8.9±1.5); 2.5% of fetuses had a low APGAR score at 5 minutes. Mean fetal birth weight for pregnant </w:t>
      </w:r>
      <w:r w:rsidRPr="00D11560">
        <w:rPr>
          <w:rFonts w:asciiTheme="majorBidi" w:hAnsiTheme="majorBidi" w:cstheme="majorBidi"/>
          <w:sz w:val="24"/>
          <w:szCs w:val="24"/>
        </w:rPr>
        <w:t>women with MSAF was (3.6 Kg); only one neonate (0.5%) had low birth weight. Admission to NICU was reported for 72.5% of fetuses for pregnant women with MSAF and the meconium aspiration syndrome was the main cause of NICU admission (52.4%) with mean duration of NICU admission of (43.7±42.9 hours) and 48.3% of neonates had NICU stay duration of 24 hours and less. Fetal viability among the study sample was mainly alive fetus (97%) and death was reported in (3%) of them, Table (2)</w:t>
      </w:r>
      <w:r w:rsidR="006A36E8">
        <w:rPr>
          <w:rFonts w:asciiTheme="majorBidi" w:hAnsiTheme="majorBidi" w:cstheme="majorBidi"/>
          <w:sz w:val="24"/>
          <w:szCs w:val="24"/>
        </w:rPr>
        <w:t>.</w:t>
      </w:r>
    </w:p>
    <w:p w14:paraId="5743A948" w14:textId="66537BD2" w:rsidR="00D11560" w:rsidRPr="00D11560" w:rsidRDefault="00D11560" w:rsidP="00D11560">
      <w:pPr>
        <w:spacing w:line="240" w:lineRule="auto"/>
        <w:jc w:val="both"/>
        <w:rPr>
          <w:rFonts w:asciiTheme="majorBidi" w:hAnsiTheme="majorBidi" w:cstheme="majorBidi"/>
          <w:sz w:val="24"/>
          <w:szCs w:val="24"/>
        </w:rPr>
      </w:pPr>
    </w:p>
    <w:p w14:paraId="59C20F23" w14:textId="59B37AAF" w:rsidR="00D11560" w:rsidRPr="00D11560" w:rsidRDefault="00D11560" w:rsidP="00D11560">
      <w:pPr>
        <w:spacing w:after="120" w:line="240" w:lineRule="auto"/>
        <w:jc w:val="both"/>
        <w:rPr>
          <w:rFonts w:asciiTheme="majorBidi" w:hAnsiTheme="majorBidi" w:cstheme="majorBidi"/>
          <w:sz w:val="24"/>
          <w:szCs w:val="24"/>
          <w:lang w:bidi="ar-IQ"/>
        </w:rPr>
      </w:pPr>
      <w:r w:rsidRPr="00D11560">
        <w:rPr>
          <w:rFonts w:asciiTheme="majorBidi" w:hAnsiTheme="majorBidi" w:cstheme="majorBidi"/>
          <w:b/>
          <w:bCs/>
          <w:sz w:val="24"/>
          <w:szCs w:val="24"/>
          <w:lang w:bidi="ar-IQ"/>
        </w:rPr>
        <w:t>Table (1):</w:t>
      </w:r>
      <w:r w:rsidRPr="00D11560">
        <w:rPr>
          <w:rFonts w:asciiTheme="majorBidi" w:hAnsiTheme="majorBidi" w:cstheme="majorBidi"/>
          <w:sz w:val="24"/>
          <w:szCs w:val="24"/>
          <w:lang w:bidi="ar-IQ"/>
        </w:rPr>
        <w:t xml:space="preserve"> </w:t>
      </w:r>
      <w:r w:rsidRPr="00D11560">
        <w:rPr>
          <w:rFonts w:asciiTheme="majorBidi" w:hAnsiTheme="majorBidi" w:cstheme="majorBidi"/>
          <w:color w:val="000000" w:themeColor="text1"/>
          <w:sz w:val="24"/>
          <w:szCs w:val="24"/>
        </w:rPr>
        <w:t>Labor characteristics of pregnant women with MSAF</w:t>
      </w:r>
      <w:r w:rsidRPr="00D11560">
        <w:rPr>
          <w:rFonts w:asciiTheme="majorBidi" w:hAnsiTheme="majorBidi" w:cstheme="majorBidi"/>
          <w:sz w:val="24"/>
          <w:szCs w:val="24"/>
          <w:lang w:bidi="ar-IQ"/>
        </w:rPr>
        <w:t xml:space="preserve"> </w:t>
      </w:r>
    </w:p>
    <w:tbl>
      <w:tblPr>
        <w:tblStyle w:val="TableGrid"/>
        <w:tblW w:w="4315" w:type="dxa"/>
        <w:tblLook w:val="04A0" w:firstRow="1" w:lastRow="0" w:firstColumn="1" w:lastColumn="0" w:noHBand="0" w:noVBand="1"/>
      </w:tblPr>
      <w:tblGrid>
        <w:gridCol w:w="2875"/>
        <w:gridCol w:w="729"/>
        <w:gridCol w:w="711"/>
      </w:tblGrid>
      <w:tr w:rsidR="00D11560" w:rsidRPr="00D11560" w14:paraId="20413C24" w14:textId="77777777" w:rsidTr="00D11560">
        <w:trPr>
          <w:trHeight w:hRule="exact" w:val="340"/>
        </w:trPr>
        <w:tc>
          <w:tcPr>
            <w:tcW w:w="2875" w:type="dxa"/>
          </w:tcPr>
          <w:p w14:paraId="04CBA5B5"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lang w:bidi="ar-IQ"/>
              </w:rPr>
              <w:t>Variable</w:t>
            </w:r>
          </w:p>
        </w:tc>
        <w:tc>
          <w:tcPr>
            <w:tcW w:w="729" w:type="dxa"/>
          </w:tcPr>
          <w:p w14:paraId="13A0CB20"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lang w:bidi="ar-IQ"/>
              </w:rPr>
              <w:t xml:space="preserve">No. </w:t>
            </w:r>
          </w:p>
        </w:tc>
        <w:tc>
          <w:tcPr>
            <w:tcW w:w="711" w:type="dxa"/>
          </w:tcPr>
          <w:p w14:paraId="1A9D5136"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lang w:bidi="ar-IQ"/>
              </w:rPr>
              <w:t>%</w:t>
            </w:r>
          </w:p>
        </w:tc>
      </w:tr>
      <w:tr w:rsidR="00D11560" w:rsidRPr="00D11560" w14:paraId="6435A5D0" w14:textId="77777777" w:rsidTr="00D11560">
        <w:trPr>
          <w:trHeight w:hRule="exact" w:val="340"/>
        </w:trPr>
        <w:tc>
          <w:tcPr>
            <w:tcW w:w="4315" w:type="dxa"/>
            <w:gridSpan w:val="3"/>
          </w:tcPr>
          <w:p w14:paraId="01ACFB69"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color w:val="000000" w:themeColor="text1"/>
              </w:rPr>
              <w:t>Integrity of membrane</w:t>
            </w:r>
          </w:p>
        </w:tc>
      </w:tr>
      <w:tr w:rsidR="00D11560" w:rsidRPr="00D11560" w14:paraId="490E875D" w14:textId="77777777" w:rsidTr="00D11560">
        <w:trPr>
          <w:trHeight w:hRule="exact" w:val="340"/>
        </w:trPr>
        <w:tc>
          <w:tcPr>
            <w:tcW w:w="2875" w:type="dxa"/>
          </w:tcPr>
          <w:p w14:paraId="7926FF04"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Rupture</w:t>
            </w:r>
          </w:p>
        </w:tc>
        <w:tc>
          <w:tcPr>
            <w:tcW w:w="729" w:type="dxa"/>
          </w:tcPr>
          <w:p w14:paraId="68124738"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95</w:t>
            </w:r>
          </w:p>
        </w:tc>
        <w:tc>
          <w:tcPr>
            <w:tcW w:w="711" w:type="dxa"/>
          </w:tcPr>
          <w:p w14:paraId="20431878"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47.5</w:t>
            </w:r>
          </w:p>
        </w:tc>
      </w:tr>
      <w:tr w:rsidR="00D11560" w:rsidRPr="00D11560" w14:paraId="54994A6E" w14:textId="77777777" w:rsidTr="00D11560">
        <w:trPr>
          <w:trHeight w:hRule="exact" w:val="340"/>
        </w:trPr>
        <w:tc>
          <w:tcPr>
            <w:tcW w:w="2875" w:type="dxa"/>
          </w:tcPr>
          <w:p w14:paraId="4D6BD779"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Intact</w:t>
            </w:r>
          </w:p>
        </w:tc>
        <w:tc>
          <w:tcPr>
            <w:tcW w:w="729" w:type="dxa"/>
          </w:tcPr>
          <w:p w14:paraId="3D360AE2"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105</w:t>
            </w:r>
          </w:p>
        </w:tc>
        <w:tc>
          <w:tcPr>
            <w:tcW w:w="711" w:type="dxa"/>
          </w:tcPr>
          <w:p w14:paraId="5D4C5658"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52.5</w:t>
            </w:r>
          </w:p>
        </w:tc>
      </w:tr>
      <w:tr w:rsidR="00D11560" w:rsidRPr="00D11560" w14:paraId="1E433B94" w14:textId="77777777" w:rsidTr="00D11560">
        <w:trPr>
          <w:trHeight w:hRule="exact" w:val="340"/>
        </w:trPr>
        <w:tc>
          <w:tcPr>
            <w:tcW w:w="4315" w:type="dxa"/>
            <w:gridSpan w:val="3"/>
          </w:tcPr>
          <w:p w14:paraId="17C93D59"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Grade of meconium</w:t>
            </w:r>
          </w:p>
        </w:tc>
      </w:tr>
      <w:tr w:rsidR="00D11560" w:rsidRPr="00D11560" w14:paraId="0F8480DF" w14:textId="77777777" w:rsidTr="00D11560">
        <w:trPr>
          <w:trHeight w:hRule="exact" w:val="340"/>
        </w:trPr>
        <w:tc>
          <w:tcPr>
            <w:tcW w:w="2875" w:type="dxa"/>
          </w:tcPr>
          <w:p w14:paraId="145151BE"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Light</w:t>
            </w:r>
          </w:p>
        </w:tc>
        <w:tc>
          <w:tcPr>
            <w:tcW w:w="729" w:type="dxa"/>
          </w:tcPr>
          <w:p w14:paraId="0EB9A99D"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57</w:t>
            </w:r>
          </w:p>
        </w:tc>
        <w:tc>
          <w:tcPr>
            <w:tcW w:w="711" w:type="dxa"/>
          </w:tcPr>
          <w:p w14:paraId="03AC995F"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28.5</w:t>
            </w:r>
          </w:p>
        </w:tc>
      </w:tr>
      <w:tr w:rsidR="00D11560" w:rsidRPr="00D11560" w14:paraId="069866F5" w14:textId="77777777" w:rsidTr="00D11560">
        <w:trPr>
          <w:trHeight w:hRule="exact" w:val="340"/>
        </w:trPr>
        <w:tc>
          <w:tcPr>
            <w:tcW w:w="2875" w:type="dxa"/>
          </w:tcPr>
          <w:p w14:paraId="695096B1"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Moderate</w:t>
            </w:r>
          </w:p>
        </w:tc>
        <w:tc>
          <w:tcPr>
            <w:tcW w:w="729" w:type="dxa"/>
          </w:tcPr>
          <w:p w14:paraId="53B20088"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103</w:t>
            </w:r>
          </w:p>
        </w:tc>
        <w:tc>
          <w:tcPr>
            <w:tcW w:w="711" w:type="dxa"/>
          </w:tcPr>
          <w:p w14:paraId="6ECB4163"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51.5</w:t>
            </w:r>
          </w:p>
        </w:tc>
      </w:tr>
      <w:tr w:rsidR="00D11560" w:rsidRPr="00D11560" w14:paraId="239780A9" w14:textId="77777777" w:rsidTr="00D11560">
        <w:trPr>
          <w:trHeight w:hRule="exact" w:val="340"/>
        </w:trPr>
        <w:tc>
          <w:tcPr>
            <w:tcW w:w="2875" w:type="dxa"/>
          </w:tcPr>
          <w:p w14:paraId="1FB27F60"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Thick</w:t>
            </w:r>
          </w:p>
        </w:tc>
        <w:tc>
          <w:tcPr>
            <w:tcW w:w="729" w:type="dxa"/>
          </w:tcPr>
          <w:p w14:paraId="1DCD4C76"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40</w:t>
            </w:r>
          </w:p>
        </w:tc>
        <w:tc>
          <w:tcPr>
            <w:tcW w:w="711" w:type="dxa"/>
          </w:tcPr>
          <w:p w14:paraId="67FB0263"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20.0</w:t>
            </w:r>
          </w:p>
        </w:tc>
      </w:tr>
      <w:tr w:rsidR="00D11560" w:rsidRPr="00D11560" w14:paraId="6969DE44" w14:textId="77777777" w:rsidTr="00D11560">
        <w:trPr>
          <w:trHeight w:hRule="exact" w:val="340"/>
        </w:trPr>
        <w:tc>
          <w:tcPr>
            <w:tcW w:w="4315" w:type="dxa"/>
            <w:gridSpan w:val="3"/>
          </w:tcPr>
          <w:p w14:paraId="062F8E11"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color w:val="000000" w:themeColor="text1"/>
              </w:rPr>
              <w:t xml:space="preserve">Oxytocin use </w:t>
            </w:r>
          </w:p>
        </w:tc>
      </w:tr>
      <w:tr w:rsidR="00D11560" w:rsidRPr="00D11560" w14:paraId="6F52AC8B" w14:textId="77777777" w:rsidTr="00D11560">
        <w:trPr>
          <w:trHeight w:hRule="exact" w:val="340"/>
        </w:trPr>
        <w:tc>
          <w:tcPr>
            <w:tcW w:w="2875" w:type="dxa"/>
          </w:tcPr>
          <w:p w14:paraId="1D80CA78"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Yes</w:t>
            </w:r>
          </w:p>
        </w:tc>
        <w:tc>
          <w:tcPr>
            <w:tcW w:w="729" w:type="dxa"/>
          </w:tcPr>
          <w:p w14:paraId="70E4296B"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61</w:t>
            </w:r>
          </w:p>
        </w:tc>
        <w:tc>
          <w:tcPr>
            <w:tcW w:w="711" w:type="dxa"/>
          </w:tcPr>
          <w:p w14:paraId="7C15E72D"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30.5</w:t>
            </w:r>
          </w:p>
        </w:tc>
      </w:tr>
      <w:tr w:rsidR="00D11560" w:rsidRPr="00D11560" w14:paraId="6FDCD6A9" w14:textId="77777777" w:rsidTr="00D11560">
        <w:trPr>
          <w:trHeight w:hRule="exact" w:val="340"/>
        </w:trPr>
        <w:tc>
          <w:tcPr>
            <w:tcW w:w="2875" w:type="dxa"/>
          </w:tcPr>
          <w:p w14:paraId="51B252CC"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No</w:t>
            </w:r>
          </w:p>
        </w:tc>
        <w:tc>
          <w:tcPr>
            <w:tcW w:w="729" w:type="dxa"/>
          </w:tcPr>
          <w:p w14:paraId="411F3127"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139</w:t>
            </w:r>
          </w:p>
        </w:tc>
        <w:tc>
          <w:tcPr>
            <w:tcW w:w="711" w:type="dxa"/>
          </w:tcPr>
          <w:p w14:paraId="64AD8539"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69.5</w:t>
            </w:r>
          </w:p>
        </w:tc>
      </w:tr>
      <w:tr w:rsidR="00D11560" w:rsidRPr="00D11560" w14:paraId="312E4778" w14:textId="77777777" w:rsidTr="00D11560">
        <w:trPr>
          <w:trHeight w:hRule="exact" w:val="340"/>
        </w:trPr>
        <w:tc>
          <w:tcPr>
            <w:tcW w:w="4315" w:type="dxa"/>
            <w:gridSpan w:val="3"/>
          </w:tcPr>
          <w:p w14:paraId="0624145F"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Stage of labor</w:t>
            </w:r>
          </w:p>
        </w:tc>
      </w:tr>
      <w:tr w:rsidR="00D11560" w:rsidRPr="00D11560" w14:paraId="4F724730" w14:textId="77777777" w:rsidTr="00D11560">
        <w:trPr>
          <w:trHeight w:hRule="exact" w:val="340"/>
        </w:trPr>
        <w:tc>
          <w:tcPr>
            <w:tcW w:w="2875" w:type="dxa"/>
          </w:tcPr>
          <w:p w14:paraId="5778A0F5"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Latent</w:t>
            </w:r>
          </w:p>
        </w:tc>
        <w:tc>
          <w:tcPr>
            <w:tcW w:w="729" w:type="dxa"/>
          </w:tcPr>
          <w:p w14:paraId="49C3B317"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38</w:t>
            </w:r>
          </w:p>
        </w:tc>
        <w:tc>
          <w:tcPr>
            <w:tcW w:w="711" w:type="dxa"/>
          </w:tcPr>
          <w:p w14:paraId="73BA5C42"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19.0</w:t>
            </w:r>
          </w:p>
        </w:tc>
      </w:tr>
      <w:tr w:rsidR="00D11560" w:rsidRPr="00D11560" w14:paraId="4F9761EB" w14:textId="77777777" w:rsidTr="00D11560">
        <w:trPr>
          <w:trHeight w:hRule="exact" w:val="340"/>
        </w:trPr>
        <w:tc>
          <w:tcPr>
            <w:tcW w:w="2875" w:type="dxa"/>
          </w:tcPr>
          <w:p w14:paraId="6E21D5F9"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Active</w:t>
            </w:r>
          </w:p>
        </w:tc>
        <w:tc>
          <w:tcPr>
            <w:tcW w:w="729" w:type="dxa"/>
          </w:tcPr>
          <w:p w14:paraId="231AB3FC"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127</w:t>
            </w:r>
          </w:p>
        </w:tc>
        <w:tc>
          <w:tcPr>
            <w:tcW w:w="711" w:type="dxa"/>
          </w:tcPr>
          <w:p w14:paraId="52778E35"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63.5</w:t>
            </w:r>
          </w:p>
        </w:tc>
      </w:tr>
      <w:tr w:rsidR="00D11560" w:rsidRPr="00D11560" w14:paraId="3AE47C5A" w14:textId="77777777" w:rsidTr="00D11560">
        <w:trPr>
          <w:trHeight w:hRule="exact" w:val="340"/>
        </w:trPr>
        <w:tc>
          <w:tcPr>
            <w:tcW w:w="2875" w:type="dxa"/>
          </w:tcPr>
          <w:p w14:paraId="7D9445F7"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Second</w:t>
            </w:r>
          </w:p>
        </w:tc>
        <w:tc>
          <w:tcPr>
            <w:tcW w:w="729" w:type="dxa"/>
          </w:tcPr>
          <w:p w14:paraId="3C4D0D84"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35</w:t>
            </w:r>
          </w:p>
        </w:tc>
        <w:tc>
          <w:tcPr>
            <w:tcW w:w="711" w:type="dxa"/>
          </w:tcPr>
          <w:p w14:paraId="730C534C"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17.5</w:t>
            </w:r>
          </w:p>
        </w:tc>
      </w:tr>
      <w:tr w:rsidR="00D11560" w:rsidRPr="00D11560" w14:paraId="4BE10507" w14:textId="77777777" w:rsidTr="00D11560">
        <w:trPr>
          <w:trHeight w:hRule="exact" w:val="340"/>
        </w:trPr>
        <w:tc>
          <w:tcPr>
            <w:tcW w:w="4315" w:type="dxa"/>
            <w:gridSpan w:val="3"/>
          </w:tcPr>
          <w:p w14:paraId="6A835858"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 xml:space="preserve">Mode of delivery </w:t>
            </w:r>
          </w:p>
        </w:tc>
      </w:tr>
      <w:tr w:rsidR="00D11560" w:rsidRPr="00D11560" w14:paraId="41253EA3" w14:textId="77777777" w:rsidTr="00D11560">
        <w:trPr>
          <w:trHeight w:hRule="exact" w:val="340"/>
        </w:trPr>
        <w:tc>
          <w:tcPr>
            <w:tcW w:w="2875" w:type="dxa"/>
          </w:tcPr>
          <w:p w14:paraId="128ACE50"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Vaginal delivery</w:t>
            </w:r>
          </w:p>
        </w:tc>
        <w:tc>
          <w:tcPr>
            <w:tcW w:w="729" w:type="dxa"/>
          </w:tcPr>
          <w:p w14:paraId="721994B2"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132</w:t>
            </w:r>
          </w:p>
        </w:tc>
        <w:tc>
          <w:tcPr>
            <w:tcW w:w="711" w:type="dxa"/>
          </w:tcPr>
          <w:p w14:paraId="5A6A755C"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66.0</w:t>
            </w:r>
          </w:p>
        </w:tc>
      </w:tr>
      <w:tr w:rsidR="00D11560" w:rsidRPr="00D11560" w14:paraId="50460048" w14:textId="77777777" w:rsidTr="00D11560">
        <w:trPr>
          <w:trHeight w:hRule="exact" w:val="340"/>
        </w:trPr>
        <w:tc>
          <w:tcPr>
            <w:tcW w:w="2875" w:type="dxa"/>
          </w:tcPr>
          <w:p w14:paraId="4CE0C27D"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Cesarean section</w:t>
            </w:r>
          </w:p>
        </w:tc>
        <w:tc>
          <w:tcPr>
            <w:tcW w:w="729" w:type="dxa"/>
          </w:tcPr>
          <w:p w14:paraId="659215FE"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68</w:t>
            </w:r>
          </w:p>
        </w:tc>
        <w:tc>
          <w:tcPr>
            <w:tcW w:w="711" w:type="dxa"/>
          </w:tcPr>
          <w:p w14:paraId="30629049"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34.0</w:t>
            </w:r>
          </w:p>
        </w:tc>
      </w:tr>
      <w:tr w:rsidR="00D11560" w:rsidRPr="00D11560" w14:paraId="75061365" w14:textId="77777777" w:rsidTr="00D11560">
        <w:trPr>
          <w:trHeight w:hRule="exact" w:val="340"/>
        </w:trPr>
        <w:tc>
          <w:tcPr>
            <w:tcW w:w="2875" w:type="dxa"/>
          </w:tcPr>
          <w:p w14:paraId="2885BA1A"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 xml:space="preserve">Total </w:t>
            </w:r>
          </w:p>
        </w:tc>
        <w:tc>
          <w:tcPr>
            <w:tcW w:w="729" w:type="dxa"/>
          </w:tcPr>
          <w:p w14:paraId="2D413929"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200</w:t>
            </w:r>
          </w:p>
        </w:tc>
        <w:tc>
          <w:tcPr>
            <w:tcW w:w="711" w:type="dxa"/>
          </w:tcPr>
          <w:p w14:paraId="3A3A98D6"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100.0</w:t>
            </w:r>
          </w:p>
        </w:tc>
      </w:tr>
    </w:tbl>
    <w:p w14:paraId="2AC27EA3" w14:textId="77777777" w:rsidR="00D11560" w:rsidRPr="00D11560" w:rsidRDefault="00D11560" w:rsidP="00D11560">
      <w:pPr>
        <w:autoSpaceDE w:val="0"/>
        <w:autoSpaceDN w:val="0"/>
        <w:adjustRightInd w:val="0"/>
        <w:spacing w:line="240" w:lineRule="auto"/>
        <w:jc w:val="both"/>
        <w:rPr>
          <w:rFonts w:asciiTheme="majorBidi" w:hAnsiTheme="majorBidi" w:cstheme="majorBidi"/>
          <w:sz w:val="24"/>
          <w:szCs w:val="24"/>
        </w:rPr>
      </w:pPr>
    </w:p>
    <w:p w14:paraId="4E6CDAAC" w14:textId="77777777" w:rsidR="00D11560" w:rsidRDefault="00D11560" w:rsidP="00D11560">
      <w:pPr>
        <w:autoSpaceDE w:val="0"/>
        <w:autoSpaceDN w:val="0"/>
        <w:adjustRightInd w:val="0"/>
        <w:spacing w:after="120" w:line="240" w:lineRule="auto"/>
        <w:jc w:val="both"/>
        <w:rPr>
          <w:rFonts w:asciiTheme="majorBidi" w:hAnsiTheme="majorBidi" w:cstheme="majorBidi"/>
          <w:b/>
          <w:bCs/>
          <w:sz w:val="24"/>
          <w:szCs w:val="24"/>
          <w:lang w:bidi="ar-IQ"/>
        </w:rPr>
      </w:pPr>
    </w:p>
    <w:p w14:paraId="48D1FCC4" w14:textId="77777777" w:rsidR="00D11560" w:rsidRDefault="00D11560" w:rsidP="00D11560">
      <w:pPr>
        <w:autoSpaceDE w:val="0"/>
        <w:autoSpaceDN w:val="0"/>
        <w:adjustRightInd w:val="0"/>
        <w:spacing w:after="120" w:line="240" w:lineRule="auto"/>
        <w:jc w:val="both"/>
        <w:rPr>
          <w:rFonts w:asciiTheme="majorBidi" w:hAnsiTheme="majorBidi" w:cstheme="majorBidi"/>
          <w:b/>
          <w:bCs/>
          <w:sz w:val="24"/>
          <w:szCs w:val="24"/>
          <w:lang w:bidi="ar-IQ"/>
        </w:rPr>
      </w:pPr>
    </w:p>
    <w:p w14:paraId="761F24A8" w14:textId="77777777" w:rsidR="00D11560" w:rsidRDefault="00D11560" w:rsidP="00D11560">
      <w:pPr>
        <w:autoSpaceDE w:val="0"/>
        <w:autoSpaceDN w:val="0"/>
        <w:adjustRightInd w:val="0"/>
        <w:spacing w:after="120" w:line="240" w:lineRule="auto"/>
        <w:jc w:val="both"/>
        <w:rPr>
          <w:rFonts w:asciiTheme="majorBidi" w:hAnsiTheme="majorBidi" w:cstheme="majorBidi"/>
          <w:b/>
          <w:bCs/>
          <w:sz w:val="24"/>
          <w:szCs w:val="24"/>
          <w:lang w:bidi="ar-IQ"/>
        </w:rPr>
      </w:pPr>
    </w:p>
    <w:p w14:paraId="38B2631A" w14:textId="77777777" w:rsidR="00D11560" w:rsidRDefault="00D11560" w:rsidP="00D11560">
      <w:pPr>
        <w:autoSpaceDE w:val="0"/>
        <w:autoSpaceDN w:val="0"/>
        <w:adjustRightInd w:val="0"/>
        <w:spacing w:after="120" w:line="240" w:lineRule="auto"/>
        <w:jc w:val="both"/>
        <w:rPr>
          <w:rFonts w:asciiTheme="majorBidi" w:hAnsiTheme="majorBidi" w:cstheme="majorBidi"/>
          <w:b/>
          <w:bCs/>
          <w:sz w:val="24"/>
          <w:szCs w:val="24"/>
          <w:lang w:bidi="ar-IQ"/>
        </w:rPr>
      </w:pPr>
    </w:p>
    <w:p w14:paraId="3CA5BF6C" w14:textId="23CE3420" w:rsidR="00D11560" w:rsidRPr="00D11560" w:rsidRDefault="00D11560" w:rsidP="00D11560">
      <w:pPr>
        <w:autoSpaceDE w:val="0"/>
        <w:autoSpaceDN w:val="0"/>
        <w:adjustRightInd w:val="0"/>
        <w:spacing w:after="120" w:line="240" w:lineRule="auto"/>
        <w:jc w:val="both"/>
        <w:rPr>
          <w:rFonts w:asciiTheme="majorBidi" w:hAnsiTheme="majorBidi" w:cstheme="majorBidi"/>
          <w:sz w:val="24"/>
          <w:szCs w:val="24"/>
        </w:rPr>
      </w:pPr>
      <w:r w:rsidRPr="00D11560">
        <w:rPr>
          <w:rFonts w:asciiTheme="majorBidi" w:hAnsiTheme="majorBidi" w:cstheme="majorBidi"/>
          <w:b/>
          <w:bCs/>
          <w:sz w:val="24"/>
          <w:szCs w:val="24"/>
          <w:lang w:bidi="ar-IQ"/>
        </w:rPr>
        <w:lastRenderedPageBreak/>
        <w:t>Table (2):</w:t>
      </w:r>
      <w:r w:rsidRPr="00D11560">
        <w:rPr>
          <w:rFonts w:asciiTheme="majorBidi" w:hAnsiTheme="majorBidi" w:cstheme="majorBidi"/>
          <w:sz w:val="24"/>
          <w:szCs w:val="24"/>
          <w:lang w:bidi="ar-IQ"/>
        </w:rPr>
        <w:t xml:space="preserve"> </w:t>
      </w:r>
      <w:r w:rsidRPr="00D11560">
        <w:rPr>
          <w:rFonts w:asciiTheme="majorBidi" w:hAnsiTheme="majorBidi" w:cstheme="majorBidi"/>
          <w:color w:val="000000" w:themeColor="text1"/>
          <w:sz w:val="24"/>
          <w:szCs w:val="24"/>
        </w:rPr>
        <w:t>Perinatal</w:t>
      </w:r>
      <w:r w:rsidRPr="00D11560">
        <w:rPr>
          <w:rFonts w:asciiTheme="majorBidi" w:hAnsiTheme="majorBidi" w:cstheme="majorBidi"/>
          <w:sz w:val="24"/>
          <w:szCs w:val="24"/>
          <w:lang w:bidi="ar-IQ"/>
        </w:rPr>
        <w:t xml:space="preserve"> outcomes of pregnant women with MSAF</w:t>
      </w:r>
    </w:p>
    <w:tbl>
      <w:tblPr>
        <w:tblStyle w:val="TableGrid"/>
        <w:tblW w:w="4405" w:type="dxa"/>
        <w:tblLook w:val="04A0" w:firstRow="1" w:lastRow="0" w:firstColumn="1" w:lastColumn="0" w:noHBand="0" w:noVBand="1"/>
      </w:tblPr>
      <w:tblGrid>
        <w:gridCol w:w="2875"/>
        <w:gridCol w:w="720"/>
        <w:gridCol w:w="810"/>
      </w:tblGrid>
      <w:tr w:rsidR="00D11560" w:rsidRPr="00D11560" w14:paraId="26DC2A50" w14:textId="77777777" w:rsidTr="00D11560">
        <w:trPr>
          <w:trHeight w:hRule="exact" w:val="340"/>
        </w:trPr>
        <w:tc>
          <w:tcPr>
            <w:tcW w:w="2875" w:type="dxa"/>
          </w:tcPr>
          <w:p w14:paraId="3DAD6FE5"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lang w:bidi="ar-IQ"/>
              </w:rPr>
              <w:t>Variable</w:t>
            </w:r>
          </w:p>
        </w:tc>
        <w:tc>
          <w:tcPr>
            <w:tcW w:w="720" w:type="dxa"/>
          </w:tcPr>
          <w:p w14:paraId="41AA7FFB"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lang w:bidi="ar-IQ"/>
              </w:rPr>
              <w:t xml:space="preserve">No. </w:t>
            </w:r>
          </w:p>
        </w:tc>
        <w:tc>
          <w:tcPr>
            <w:tcW w:w="810" w:type="dxa"/>
          </w:tcPr>
          <w:p w14:paraId="44FC8737"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lang w:bidi="ar-IQ"/>
              </w:rPr>
              <w:t>%</w:t>
            </w:r>
          </w:p>
        </w:tc>
      </w:tr>
      <w:tr w:rsidR="00D11560" w:rsidRPr="00D11560" w14:paraId="06904AD4" w14:textId="77777777" w:rsidTr="00D11560">
        <w:trPr>
          <w:trHeight w:hRule="exact" w:val="340"/>
        </w:trPr>
        <w:tc>
          <w:tcPr>
            <w:tcW w:w="4405" w:type="dxa"/>
            <w:gridSpan w:val="3"/>
          </w:tcPr>
          <w:p w14:paraId="67501707"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color w:val="000000" w:themeColor="text1"/>
              </w:rPr>
              <w:t>Fetal gender</w:t>
            </w:r>
          </w:p>
        </w:tc>
      </w:tr>
      <w:tr w:rsidR="00D11560" w:rsidRPr="00D11560" w14:paraId="56D21E59" w14:textId="77777777" w:rsidTr="00D11560">
        <w:trPr>
          <w:trHeight w:hRule="exact" w:val="340"/>
        </w:trPr>
        <w:tc>
          <w:tcPr>
            <w:tcW w:w="2875" w:type="dxa"/>
          </w:tcPr>
          <w:p w14:paraId="68934DFA"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Male</w:t>
            </w:r>
          </w:p>
        </w:tc>
        <w:tc>
          <w:tcPr>
            <w:tcW w:w="720" w:type="dxa"/>
          </w:tcPr>
          <w:p w14:paraId="76235B0A"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98</w:t>
            </w:r>
          </w:p>
        </w:tc>
        <w:tc>
          <w:tcPr>
            <w:tcW w:w="810" w:type="dxa"/>
          </w:tcPr>
          <w:p w14:paraId="45688C10"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49.0</w:t>
            </w:r>
          </w:p>
        </w:tc>
      </w:tr>
      <w:tr w:rsidR="00D11560" w:rsidRPr="00D11560" w14:paraId="69FB5C52" w14:textId="77777777" w:rsidTr="00D11560">
        <w:trPr>
          <w:trHeight w:hRule="exact" w:val="340"/>
        </w:trPr>
        <w:tc>
          <w:tcPr>
            <w:tcW w:w="2875" w:type="dxa"/>
          </w:tcPr>
          <w:p w14:paraId="55E322AF"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Female</w:t>
            </w:r>
          </w:p>
        </w:tc>
        <w:tc>
          <w:tcPr>
            <w:tcW w:w="720" w:type="dxa"/>
          </w:tcPr>
          <w:p w14:paraId="05B67210"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102</w:t>
            </w:r>
          </w:p>
        </w:tc>
        <w:tc>
          <w:tcPr>
            <w:tcW w:w="810" w:type="dxa"/>
          </w:tcPr>
          <w:p w14:paraId="43428529"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51.0</w:t>
            </w:r>
          </w:p>
        </w:tc>
      </w:tr>
      <w:tr w:rsidR="00D11560" w:rsidRPr="00D11560" w14:paraId="1D7D711E" w14:textId="77777777" w:rsidTr="00D11560">
        <w:trPr>
          <w:trHeight w:hRule="exact" w:val="340"/>
        </w:trPr>
        <w:tc>
          <w:tcPr>
            <w:tcW w:w="4405" w:type="dxa"/>
            <w:gridSpan w:val="3"/>
          </w:tcPr>
          <w:p w14:paraId="6B119B3D"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 xml:space="preserve">Apgar score at 1 minute </w:t>
            </w:r>
            <w:proofErr w:type="spellStart"/>
            <w:r w:rsidRPr="00D11560">
              <w:rPr>
                <w:rFonts w:asciiTheme="majorBidi" w:hAnsiTheme="majorBidi" w:cstheme="majorBidi"/>
                <w:color w:val="000000" w:themeColor="text1"/>
              </w:rPr>
              <w:t>mean</w:t>
            </w:r>
            <w:r w:rsidRPr="00D11560">
              <w:rPr>
                <w:rFonts w:asciiTheme="majorBidi" w:hAnsiTheme="majorBidi" w:cstheme="majorBidi"/>
                <w:lang w:bidi="ar-IQ"/>
              </w:rPr>
              <w:t>±SD</w:t>
            </w:r>
            <w:proofErr w:type="spellEnd"/>
            <w:r w:rsidRPr="00D11560">
              <w:rPr>
                <w:rFonts w:asciiTheme="majorBidi" w:hAnsiTheme="majorBidi" w:cstheme="majorBidi"/>
                <w:lang w:bidi="ar-IQ"/>
              </w:rPr>
              <w:t xml:space="preserve"> (7±1.9)</w:t>
            </w:r>
          </w:p>
        </w:tc>
      </w:tr>
      <w:tr w:rsidR="00D11560" w:rsidRPr="00D11560" w14:paraId="3BBCFBC2" w14:textId="77777777" w:rsidTr="00D11560">
        <w:trPr>
          <w:trHeight w:hRule="exact" w:val="340"/>
        </w:trPr>
        <w:tc>
          <w:tcPr>
            <w:tcW w:w="2875" w:type="dxa"/>
          </w:tcPr>
          <w:p w14:paraId="70694C69"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Low</w:t>
            </w:r>
          </w:p>
        </w:tc>
        <w:tc>
          <w:tcPr>
            <w:tcW w:w="720" w:type="dxa"/>
          </w:tcPr>
          <w:p w14:paraId="12A5410C"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50</w:t>
            </w:r>
          </w:p>
        </w:tc>
        <w:tc>
          <w:tcPr>
            <w:tcW w:w="810" w:type="dxa"/>
          </w:tcPr>
          <w:p w14:paraId="68BD2839"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25.0</w:t>
            </w:r>
          </w:p>
        </w:tc>
      </w:tr>
      <w:tr w:rsidR="00D11560" w:rsidRPr="00D11560" w14:paraId="62179A99" w14:textId="77777777" w:rsidTr="00D11560">
        <w:trPr>
          <w:trHeight w:hRule="exact" w:val="340"/>
        </w:trPr>
        <w:tc>
          <w:tcPr>
            <w:tcW w:w="4405" w:type="dxa"/>
            <w:gridSpan w:val="3"/>
          </w:tcPr>
          <w:p w14:paraId="5C130E47"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color w:val="000000" w:themeColor="text1"/>
              </w:rPr>
              <w:t xml:space="preserve">Apgar score at 5 minutes </w:t>
            </w:r>
            <w:proofErr w:type="spellStart"/>
            <w:r w:rsidRPr="00D11560">
              <w:rPr>
                <w:rFonts w:asciiTheme="majorBidi" w:hAnsiTheme="majorBidi" w:cstheme="majorBidi"/>
                <w:color w:val="000000" w:themeColor="text1"/>
              </w:rPr>
              <w:t>mean</w:t>
            </w:r>
            <w:r w:rsidRPr="00D11560">
              <w:rPr>
                <w:rFonts w:asciiTheme="majorBidi" w:hAnsiTheme="majorBidi" w:cstheme="majorBidi"/>
                <w:lang w:bidi="ar-IQ"/>
              </w:rPr>
              <w:t>±SD</w:t>
            </w:r>
            <w:proofErr w:type="spellEnd"/>
            <w:r w:rsidRPr="00D11560">
              <w:rPr>
                <w:rFonts w:asciiTheme="majorBidi" w:hAnsiTheme="majorBidi" w:cstheme="majorBidi"/>
                <w:lang w:bidi="ar-IQ"/>
              </w:rPr>
              <w:t xml:space="preserve"> (</w:t>
            </w:r>
            <w:bookmarkStart w:id="0" w:name="_Hlk172070318"/>
            <w:r w:rsidRPr="00D11560">
              <w:rPr>
                <w:rFonts w:asciiTheme="majorBidi" w:hAnsiTheme="majorBidi" w:cstheme="majorBidi"/>
                <w:lang w:bidi="ar-IQ"/>
              </w:rPr>
              <w:t>8.9±1.5</w:t>
            </w:r>
            <w:bookmarkEnd w:id="0"/>
            <w:r w:rsidRPr="00D11560">
              <w:rPr>
                <w:rFonts w:asciiTheme="majorBidi" w:hAnsiTheme="majorBidi" w:cstheme="majorBidi"/>
                <w:lang w:bidi="ar-IQ"/>
              </w:rPr>
              <w:t>)</w:t>
            </w:r>
          </w:p>
        </w:tc>
      </w:tr>
      <w:tr w:rsidR="00D11560" w:rsidRPr="00D11560" w14:paraId="0FA84147" w14:textId="77777777" w:rsidTr="00D11560">
        <w:trPr>
          <w:trHeight w:hRule="exact" w:val="340"/>
        </w:trPr>
        <w:tc>
          <w:tcPr>
            <w:tcW w:w="2875" w:type="dxa"/>
          </w:tcPr>
          <w:p w14:paraId="3E92D37F"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Low</w:t>
            </w:r>
          </w:p>
        </w:tc>
        <w:tc>
          <w:tcPr>
            <w:tcW w:w="720" w:type="dxa"/>
          </w:tcPr>
          <w:p w14:paraId="21C888E7"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5</w:t>
            </w:r>
          </w:p>
        </w:tc>
        <w:tc>
          <w:tcPr>
            <w:tcW w:w="810" w:type="dxa"/>
          </w:tcPr>
          <w:p w14:paraId="2538D0A0"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2.5</w:t>
            </w:r>
          </w:p>
        </w:tc>
      </w:tr>
      <w:tr w:rsidR="00D11560" w:rsidRPr="00D11560" w14:paraId="69C7E16E" w14:textId="77777777" w:rsidTr="00D11560">
        <w:trPr>
          <w:trHeight w:hRule="exact" w:val="340"/>
        </w:trPr>
        <w:tc>
          <w:tcPr>
            <w:tcW w:w="4405" w:type="dxa"/>
            <w:gridSpan w:val="3"/>
          </w:tcPr>
          <w:p w14:paraId="44DCE848"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 xml:space="preserve">Birth weight </w:t>
            </w:r>
            <w:proofErr w:type="spellStart"/>
            <w:r w:rsidRPr="00D11560">
              <w:rPr>
                <w:rFonts w:asciiTheme="majorBidi" w:hAnsiTheme="majorBidi" w:cstheme="majorBidi"/>
                <w:color w:val="000000" w:themeColor="text1"/>
              </w:rPr>
              <w:t>mean</w:t>
            </w:r>
            <w:r w:rsidRPr="00D11560">
              <w:rPr>
                <w:rFonts w:asciiTheme="majorBidi" w:hAnsiTheme="majorBidi" w:cstheme="majorBidi"/>
                <w:lang w:bidi="ar-IQ"/>
              </w:rPr>
              <w:t>±SD</w:t>
            </w:r>
            <w:proofErr w:type="spellEnd"/>
            <w:r w:rsidRPr="00D11560">
              <w:rPr>
                <w:rFonts w:asciiTheme="majorBidi" w:hAnsiTheme="majorBidi" w:cstheme="majorBidi"/>
                <w:lang w:bidi="ar-IQ"/>
              </w:rPr>
              <w:t xml:space="preserve"> (3.6±0.5 Kg)</w:t>
            </w:r>
          </w:p>
        </w:tc>
      </w:tr>
      <w:tr w:rsidR="00D11560" w:rsidRPr="00D11560" w14:paraId="2D48F3DB" w14:textId="77777777" w:rsidTr="00D11560">
        <w:trPr>
          <w:trHeight w:hRule="exact" w:val="340"/>
        </w:trPr>
        <w:tc>
          <w:tcPr>
            <w:tcW w:w="2875" w:type="dxa"/>
          </w:tcPr>
          <w:p w14:paraId="3420198B"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Low (&lt;2.5kg)</w:t>
            </w:r>
          </w:p>
        </w:tc>
        <w:tc>
          <w:tcPr>
            <w:tcW w:w="720" w:type="dxa"/>
          </w:tcPr>
          <w:p w14:paraId="4E80C881"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1</w:t>
            </w:r>
          </w:p>
        </w:tc>
        <w:tc>
          <w:tcPr>
            <w:tcW w:w="810" w:type="dxa"/>
          </w:tcPr>
          <w:p w14:paraId="3D98E2FE"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0.5</w:t>
            </w:r>
          </w:p>
        </w:tc>
      </w:tr>
      <w:tr w:rsidR="00D11560" w:rsidRPr="00D11560" w14:paraId="75256E5E" w14:textId="77777777" w:rsidTr="00D11560">
        <w:trPr>
          <w:trHeight w:hRule="exact" w:val="340"/>
        </w:trPr>
        <w:tc>
          <w:tcPr>
            <w:tcW w:w="4405" w:type="dxa"/>
            <w:gridSpan w:val="3"/>
          </w:tcPr>
          <w:p w14:paraId="62BFDA45"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 xml:space="preserve">Admission to NICU </w:t>
            </w:r>
          </w:p>
        </w:tc>
      </w:tr>
      <w:tr w:rsidR="00D11560" w:rsidRPr="00D11560" w14:paraId="440C8773" w14:textId="77777777" w:rsidTr="00D11560">
        <w:trPr>
          <w:trHeight w:hRule="exact" w:val="340"/>
        </w:trPr>
        <w:tc>
          <w:tcPr>
            <w:tcW w:w="2875" w:type="dxa"/>
          </w:tcPr>
          <w:p w14:paraId="3807FC2B"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Yes</w:t>
            </w:r>
          </w:p>
        </w:tc>
        <w:tc>
          <w:tcPr>
            <w:tcW w:w="720" w:type="dxa"/>
          </w:tcPr>
          <w:p w14:paraId="2561C661"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145</w:t>
            </w:r>
          </w:p>
        </w:tc>
        <w:tc>
          <w:tcPr>
            <w:tcW w:w="810" w:type="dxa"/>
          </w:tcPr>
          <w:p w14:paraId="33043907"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72.5</w:t>
            </w:r>
          </w:p>
        </w:tc>
      </w:tr>
      <w:tr w:rsidR="00D11560" w:rsidRPr="00D11560" w14:paraId="2B43CF8E" w14:textId="77777777" w:rsidTr="00D11560">
        <w:trPr>
          <w:trHeight w:hRule="exact" w:val="340"/>
        </w:trPr>
        <w:tc>
          <w:tcPr>
            <w:tcW w:w="2875" w:type="dxa"/>
          </w:tcPr>
          <w:p w14:paraId="2FB532AD"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No</w:t>
            </w:r>
          </w:p>
        </w:tc>
        <w:tc>
          <w:tcPr>
            <w:tcW w:w="720" w:type="dxa"/>
          </w:tcPr>
          <w:p w14:paraId="5565DFE7"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55</w:t>
            </w:r>
          </w:p>
        </w:tc>
        <w:tc>
          <w:tcPr>
            <w:tcW w:w="810" w:type="dxa"/>
          </w:tcPr>
          <w:p w14:paraId="404B7E94"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27.5</w:t>
            </w:r>
          </w:p>
        </w:tc>
      </w:tr>
      <w:tr w:rsidR="00D11560" w:rsidRPr="00D11560" w14:paraId="7DA82BBA" w14:textId="77777777" w:rsidTr="00D11560">
        <w:trPr>
          <w:trHeight w:hRule="exact" w:val="340"/>
        </w:trPr>
        <w:tc>
          <w:tcPr>
            <w:tcW w:w="4405" w:type="dxa"/>
            <w:gridSpan w:val="3"/>
          </w:tcPr>
          <w:p w14:paraId="637E419E"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Cause of NICU admission</w:t>
            </w:r>
          </w:p>
        </w:tc>
      </w:tr>
      <w:tr w:rsidR="00D11560" w:rsidRPr="00D11560" w14:paraId="2EAF6455" w14:textId="77777777" w:rsidTr="00D11560">
        <w:trPr>
          <w:trHeight w:hRule="exact" w:val="340"/>
        </w:trPr>
        <w:tc>
          <w:tcPr>
            <w:tcW w:w="2875" w:type="dxa"/>
          </w:tcPr>
          <w:p w14:paraId="37A27CE6"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RDS</w:t>
            </w:r>
          </w:p>
        </w:tc>
        <w:tc>
          <w:tcPr>
            <w:tcW w:w="720" w:type="dxa"/>
          </w:tcPr>
          <w:p w14:paraId="6F9E66FB"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36</w:t>
            </w:r>
          </w:p>
        </w:tc>
        <w:tc>
          <w:tcPr>
            <w:tcW w:w="810" w:type="dxa"/>
          </w:tcPr>
          <w:p w14:paraId="2AE1ACD0"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24.8</w:t>
            </w:r>
          </w:p>
        </w:tc>
      </w:tr>
      <w:tr w:rsidR="00D11560" w:rsidRPr="00D11560" w14:paraId="5746F99E" w14:textId="77777777" w:rsidTr="00D11560">
        <w:trPr>
          <w:trHeight w:hRule="exact" w:val="340"/>
        </w:trPr>
        <w:tc>
          <w:tcPr>
            <w:tcW w:w="2875" w:type="dxa"/>
          </w:tcPr>
          <w:p w14:paraId="19A8D045"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Birth asphyxia</w:t>
            </w:r>
          </w:p>
        </w:tc>
        <w:tc>
          <w:tcPr>
            <w:tcW w:w="720" w:type="dxa"/>
          </w:tcPr>
          <w:p w14:paraId="7C4AB42A"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6</w:t>
            </w:r>
          </w:p>
        </w:tc>
        <w:tc>
          <w:tcPr>
            <w:tcW w:w="810" w:type="dxa"/>
          </w:tcPr>
          <w:p w14:paraId="58EEABF0"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4.1</w:t>
            </w:r>
          </w:p>
        </w:tc>
      </w:tr>
      <w:tr w:rsidR="00D11560" w:rsidRPr="00D11560" w14:paraId="689CC4A4" w14:textId="77777777" w:rsidTr="00D11560">
        <w:trPr>
          <w:trHeight w:hRule="exact" w:val="340"/>
        </w:trPr>
        <w:tc>
          <w:tcPr>
            <w:tcW w:w="2875" w:type="dxa"/>
          </w:tcPr>
          <w:p w14:paraId="58E2FDA9"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MAS</w:t>
            </w:r>
          </w:p>
        </w:tc>
        <w:tc>
          <w:tcPr>
            <w:tcW w:w="720" w:type="dxa"/>
          </w:tcPr>
          <w:p w14:paraId="172A1F61"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76</w:t>
            </w:r>
          </w:p>
        </w:tc>
        <w:tc>
          <w:tcPr>
            <w:tcW w:w="810" w:type="dxa"/>
          </w:tcPr>
          <w:p w14:paraId="46027DB1"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52.4</w:t>
            </w:r>
          </w:p>
        </w:tc>
      </w:tr>
      <w:tr w:rsidR="00D11560" w:rsidRPr="00D11560" w14:paraId="260F86F3" w14:textId="77777777" w:rsidTr="00D11560">
        <w:trPr>
          <w:trHeight w:hRule="exact" w:val="336"/>
        </w:trPr>
        <w:tc>
          <w:tcPr>
            <w:tcW w:w="2875" w:type="dxa"/>
          </w:tcPr>
          <w:p w14:paraId="6130C382"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 xml:space="preserve">Others (poor cry, </w:t>
            </w:r>
            <w:proofErr w:type="spellStart"/>
            <w:r w:rsidRPr="00D11560">
              <w:rPr>
                <w:rFonts w:asciiTheme="majorBidi" w:hAnsiTheme="majorBidi" w:cstheme="majorBidi"/>
                <w:color w:val="000000" w:themeColor="text1"/>
              </w:rPr>
              <w:t>cyanosis.etc</w:t>
            </w:r>
            <w:proofErr w:type="spellEnd"/>
            <w:r w:rsidRPr="00D11560">
              <w:rPr>
                <w:rFonts w:asciiTheme="majorBidi" w:hAnsiTheme="majorBidi" w:cstheme="majorBidi"/>
                <w:color w:val="000000" w:themeColor="text1"/>
              </w:rPr>
              <w:t>)</w:t>
            </w:r>
          </w:p>
        </w:tc>
        <w:tc>
          <w:tcPr>
            <w:tcW w:w="720" w:type="dxa"/>
          </w:tcPr>
          <w:p w14:paraId="26C93CB4"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27</w:t>
            </w:r>
          </w:p>
        </w:tc>
        <w:tc>
          <w:tcPr>
            <w:tcW w:w="810" w:type="dxa"/>
          </w:tcPr>
          <w:p w14:paraId="112A7D24"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18.6</w:t>
            </w:r>
          </w:p>
        </w:tc>
      </w:tr>
      <w:tr w:rsidR="00D11560" w:rsidRPr="00D11560" w14:paraId="1D66E37F" w14:textId="77777777" w:rsidTr="00D11560">
        <w:trPr>
          <w:trHeight w:hRule="exact" w:val="340"/>
        </w:trPr>
        <w:tc>
          <w:tcPr>
            <w:tcW w:w="4405" w:type="dxa"/>
            <w:gridSpan w:val="3"/>
          </w:tcPr>
          <w:p w14:paraId="3CB8ECF2"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 xml:space="preserve">Duration of NICU admission </w:t>
            </w:r>
            <w:proofErr w:type="spellStart"/>
            <w:r w:rsidRPr="00D11560">
              <w:rPr>
                <w:rFonts w:asciiTheme="majorBidi" w:hAnsiTheme="majorBidi" w:cstheme="majorBidi"/>
                <w:color w:val="000000" w:themeColor="text1"/>
              </w:rPr>
              <w:t>mean</w:t>
            </w:r>
            <w:r w:rsidRPr="00D11560">
              <w:rPr>
                <w:rFonts w:asciiTheme="majorBidi" w:hAnsiTheme="majorBidi" w:cstheme="majorBidi"/>
                <w:lang w:bidi="ar-IQ"/>
              </w:rPr>
              <w:t>±SD</w:t>
            </w:r>
            <w:proofErr w:type="spellEnd"/>
            <w:r w:rsidRPr="00D11560">
              <w:rPr>
                <w:rFonts w:asciiTheme="majorBidi" w:hAnsiTheme="majorBidi" w:cstheme="majorBidi"/>
                <w:lang w:bidi="ar-IQ"/>
              </w:rPr>
              <w:t xml:space="preserve"> (43.7±42.9 hours)</w:t>
            </w:r>
          </w:p>
        </w:tc>
      </w:tr>
      <w:tr w:rsidR="00D11560" w:rsidRPr="00D11560" w14:paraId="11361A3D" w14:textId="77777777" w:rsidTr="00D11560">
        <w:trPr>
          <w:trHeight w:hRule="exact" w:val="340"/>
        </w:trPr>
        <w:tc>
          <w:tcPr>
            <w:tcW w:w="2875" w:type="dxa"/>
          </w:tcPr>
          <w:p w14:paraId="0F3241FA"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 xml:space="preserve">≤24 </w:t>
            </w:r>
            <w:proofErr w:type="spellStart"/>
            <w:r w:rsidRPr="00D11560">
              <w:rPr>
                <w:rFonts w:asciiTheme="majorBidi" w:hAnsiTheme="majorBidi" w:cstheme="majorBidi"/>
                <w:color w:val="000000" w:themeColor="text1"/>
              </w:rPr>
              <w:t>hrs</w:t>
            </w:r>
            <w:proofErr w:type="spellEnd"/>
          </w:p>
        </w:tc>
        <w:tc>
          <w:tcPr>
            <w:tcW w:w="720" w:type="dxa"/>
          </w:tcPr>
          <w:p w14:paraId="1619C833"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70</w:t>
            </w:r>
          </w:p>
        </w:tc>
        <w:tc>
          <w:tcPr>
            <w:tcW w:w="810" w:type="dxa"/>
          </w:tcPr>
          <w:p w14:paraId="7621FEBA"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48.3</w:t>
            </w:r>
          </w:p>
        </w:tc>
      </w:tr>
      <w:tr w:rsidR="00D11560" w:rsidRPr="00D11560" w14:paraId="290690BA" w14:textId="77777777" w:rsidTr="00D11560">
        <w:trPr>
          <w:trHeight w:hRule="exact" w:val="340"/>
        </w:trPr>
        <w:tc>
          <w:tcPr>
            <w:tcW w:w="2875" w:type="dxa"/>
          </w:tcPr>
          <w:p w14:paraId="63994297"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 xml:space="preserve">25-72 </w:t>
            </w:r>
            <w:proofErr w:type="spellStart"/>
            <w:r w:rsidRPr="00D11560">
              <w:rPr>
                <w:rFonts w:asciiTheme="majorBidi" w:hAnsiTheme="majorBidi" w:cstheme="majorBidi"/>
                <w:color w:val="000000" w:themeColor="text1"/>
              </w:rPr>
              <w:t>hrs</w:t>
            </w:r>
            <w:proofErr w:type="spellEnd"/>
          </w:p>
        </w:tc>
        <w:tc>
          <w:tcPr>
            <w:tcW w:w="720" w:type="dxa"/>
          </w:tcPr>
          <w:p w14:paraId="099C900C"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48</w:t>
            </w:r>
          </w:p>
        </w:tc>
        <w:tc>
          <w:tcPr>
            <w:tcW w:w="810" w:type="dxa"/>
          </w:tcPr>
          <w:p w14:paraId="564ED322"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33.1</w:t>
            </w:r>
          </w:p>
        </w:tc>
      </w:tr>
      <w:tr w:rsidR="00D11560" w:rsidRPr="00D11560" w14:paraId="2FFB0615" w14:textId="77777777" w:rsidTr="00D11560">
        <w:trPr>
          <w:trHeight w:hRule="exact" w:val="340"/>
        </w:trPr>
        <w:tc>
          <w:tcPr>
            <w:tcW w:w="2875" w:type="dxa"/>
          </w:tcPr>
          <w:p w14:paraId="7BEAED15"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 xml:space="preserve">&gt;72 </w:t>
            </w:r>
            <w:proofErr w:type="spellStart"/>
            <w:r w:rsidRPr="00D11560">
              <w:rPr>
                <w:rFonts w:asciiTheme="majorBidi" w:hAnsiTheme="majorBidi" w:cstheme="majorBidi"/>
                <w:color w:val="000000" w:themeColor="text1"/>
              </w:rPr>
              <w:t>hrs</w:t>
            </w:r>
            <w:proofErr w:type="spellEnd"/>
          </w:p>
        </w:tc>
        <w:tc>
          <w:tcPr>
            <w:tcW w:w="720" w:type="dxa"/>
          </w:tcPr>
          <w:p w14:paraId="7E9643B3"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27</w:t>
            </w:r>
          </w:p>
        </w:tc>
        <w:tc>
          <w:tcPr>
            <w:tcW w:w="810" w:type="dxa"/>
          </w:tcPr>
          <w:p w14:paraId="65B01AA5"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18.6</w:t>
            </w:r>
          </w:p>
        </w:tc>
      </w:tr>
      <w:tr w:rsidR="00D11560" w:rsidRPr="00D11560" w14:paraId="46826678" w14:textId="77777777" w:rsidTr="00D11560">
        <w:trPr>
          <w:trHeight w:hRule="exact" w:val="340"/>
        </w:trPr>
        <w:tc>
          <w:tcPr>
            <w:tcW w:w="4405" w:type="dxa"/>
            <w:gridSpan w:val="3"/>
          </w:tcPr>
          <w:p w14:paraId="4C251ACF"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Fetal viability</w:t>
            </w:r>
          </w:p>
        </w:tc>
      </w:tr>
      <w:tr w:rsidR="00D11560" w:rsidRPr="00D11560" w14:paraId="1D441966" w14:textId="77777777" w:rsidTr="00D11560">
        <w:trPr>
          <w:trHeight w:hRule="exact" w:val="340"/>
        </w:trPr>
        <w:tc>
          <w:tcPr>
            <w:tcW w:w="2875" w:type="dxa"/>
          </w:tcPr>
          <w:p w14:paraId="13A1D952"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Alive</w:t>
            </w:r>
          </w:p>
        </w:tc>
        <w:tc>
          <w:tcPr>
            <w:tcW w:w="720" w:type="dxa"/>
          </w:tcPr>
          <w:p w14:paraId="431ADC75"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194</w:t>
            </w:r>
          </w:p>
        </w:tc>
        <w:tc>
          <w:tcPr>
            <w:tcW w:w="810" w:type="dxa"/>
          </w:tcPr>
          <w:p w14:paraId="78883AC9"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97.0</w:t>
            </w:r>
          </w:p>
        </w:tc>
      </w:tr>
      <w:tr w:rsidR="00D11560" w:rsidRPr="00D11560" w14:paraId="57EF3618" w14:textId="77777777" w:rsidTr="00D11560">
        <w:trPr>
          <w:trHeight w:hRule="exact" w:val="340"/>
        </w:trPr>
        <w:tc>
          <w:tcPr>
            <w:tcW w:w="2875" w:type="dxa"/>
          </w:tcPr>
          <w:p w14:paraId="588F1294"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Dead</w:t>
            </w:r>
          </w:p>
        </w:tc>
        <w:tc>
          <w:tcPr>
            <w:tcW w:w="720" w:type="dxa"/>
          </w:tcPr>
          <w:p w14:paraId="03C89E46"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6</w:t>
            </w:r>
          </w:p>
        </w:tc>
        <w:tc>
          <w:tcPr>
            <w:tcW w:w="810" w:type="dxa"/>
          </w:tcPr>
          <w:p w14:paraId="426C8320"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3.0</w:t>
            </w:r>
          </w:p>
        </w:tc>
      </w:tr>
      <w:tr w:rsidR="00D11560" w:rsidRPr="00D11560" w14:paraId="6AF10A7C" w14:textId="77777777" w:rsidTr="00D11560">
        <w:trPr>
          <w:trHeight w:hRule="exact" w:val="340"/>
        </w:trPr>
        <w:tc>
          <w:tcPr>
            <w:tcW w:w="2875" w:type="dxa"/>
          </w:tcPr>
          <w:p w14:paraId="0EFB1DE6"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 xml:space="preserve">Total </w:t>
            </w:r>
          </w:p>
        </w:tc>
        <w:tc>
          <w:tcPr>
            <w:tcW w:w="720" w:type="dxa"/>
          </w:tcPr>
          <w:p w14:paraId="52B6B89A"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200</w:t>
            </w:r>
          </w:p>
        </w:tc>
        <w:tc>
          <w:tcPr>
            <w:tcW w:w="810" w:type="dxa"/>
          </w:tcPr>
          <w:p w14:paraId="46D4C0B0"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100.0</w:t>
            </w:r>
          </w:p>
        </w:tc>
      </w:tr>
    </w:tbl>
    <w:p w14:paraId="394E1BBB" w14:textId="77777777" w:rsidR="00D11560" w:rsidRDefault="00D11560" w:rsidP="00D11560">
      <w:pPr>
        <w:autoSpaceDE w:val="0"/>
        <w:autoSpaceDN w:val="0"/>
        <w:adjustRightInd w:val="0"/>
        <w:spacing w:line="240" w:lineRule="auto"/>
        <w:jc w:val="both"/>
        <w:rPr>
          <w:rFonts w:asciiTheme="majorBidi" w:hAnsiTheme="majorBidi" w:cstheme="majorBidi"/>
          <w:sz w:val="24"/>
          <w:szCs w:val="24"/>
        </w:rPr>
      </w:pPr>
    </w:p>
    <w:p w14:paraId="33E307C7" w14:textId="092F2167" w:rsidR="00D11560" w:rsidRDefault="00D11560" w:rsidP="00D11560">
      <w:pPr>
        <w:spacing w:line="240" w:lineRule="auto"/>
        <w:jc w:val="both"/>
        <w:rPr>
          <w:rFonts w:asciiTheme="majorBidi" w:hAnsiTheme="majorBidi" w:cstheme="majorBidi"/>
          <w:sz w:val="24"/>
          <w:szCs w:val="24"/>
        </w:rPr>
      </w:pPr>
      <w:r w:rsidRPr="00D11560">
        <w:rPr>
          <w:rFonts w:asciiTheme="majorBidi" w:hAnsiTheme="majorBidi" w:cstheme="majorBidi"/>
          <w:sz w:val="24"/>
          <w:szCs w:val="24"/>
        </w:rPr>
        <w:t>A highly significant association was observed between meconium seen in latent phase of labor and cesarean section delivery (p&lt;0.001), Table (3)</w:t>
      </w:r>
      <w:r>
        <w:rPr>
          <w:rFonts w:asciiTheme="majorBidi" w:hAnsiTheme="majorBidi" w:cstheme="majorBidi"/>
          <w:sz w:val="24"/>
          <w:szCs w:val="24"/>
        </w:rPr>
        <w:t>.</w:t>
      </w:r>
      <w:r w:rsidRPr="00D11560">
        <w:rPr>
          <w:rFonts w:asciiTheme="majorBidi" w:hAnsiTheme="majorBidi" w:cstheme="majorBidi"/>
          <w:sz w:val="24"/>
          <w:szCs w:val="24"/>
        </w:rPr>
        <w:t xml:space="preserve"> </w:t>
      </w:r>
      <w:r w:rsidRPr="00D11560">
        <w:rPr>
          <w:rFonts w:asciiTheme="majorBidi" w:hAnsiTheme="majorBidi" w:cstheme="majorBidi"/>
          <w:sz w:val="24"/>
          <w:szCs w:val="24"/>
        </w:rPr>
        <w:t>There was a highly significant association between pregnant women with thick meconium and cesarean section delivery (p=0.001), Table (4)</w:t>
      </w:r>
      <w:r>
        <w:rPr>
          <w:rFonts w:asciiTheme="majorBidi" w:hAnsiTheme="majorBidi" w:cstheme="majorBidi"/>
          <w:sz w:val="24"/>
          <w:szCs w:val="24"/>
        </w:rPr>
        <w:t>.</w:t>
      </w:r>
      <w:r w:rsidRPr="00D11560">
        <w:rPr>
          <w:rFonts w:asciiTheme="majorBidi" w:hAnsiTheme="majorBidi" w:cstheme="majorBidi"/>
          <w:sz w:val="24"/>
          <w:szCs w:val="24"/>
        </w:rPr>
        <w:t xml:space="preserve"> </w:t>
      </w:r>
      <w:r w:rsidRPr="00D11560">
        <w:rPr>
          <w:rFonts w:asciiTheme="majorBidi" w:hAnsiTheme="majorBidi" w:cstheme="majorBidi"/>
          <w:sz w:val="24"/>
          <w:szCs w:val="24"/>
        </w:rPr>
        <w:t xml:space="preserve">No significant differences (p=0.4) were observed between pregnant women with different </w:t>
      </w:r>
      <w:r w:rsidRPr="00D11560">
        <w:rPr>
          <w:rFonts w:asciiTheme="majorBidi" w:hAnsiTheme="majorBidi" w:cstheme="majorBidi"/>
          <w:sz w:val="24"/>
          <w:szCs w:val="24"/>
        </w:rPr>
        <w:t>grades of meconium regarding fetal gender, birth weight, cause of NICU admission, duration of NICU admission and fetal viability. There was a significant association between low fetal APGAR score at 1 minute and thick meconium (p=0.007). A significant association was observed between low fetal APGAR score at 5 minutes and thick meconium (p=0.002). A highly significant association was observed between positive admission to NICU and fetuses of pregnant women with thick meconium (p&lt;0.001), Table (5)</w:t>
      </w:r>
      <w:r w:rsidR="006A36E8">
        <w:rPr>
          <w:rFonts w:asciiTheme="majorBidi" w:hAnsiTheme="majorBidi" w:cstheme="majorBidi"/>
          <w:sz w:val="24"/>
          <w:szCs w:val="24"/>
        </w:rPr>
        <w:t>.</w:t>
      </w:r>
    </w:p>
    <w:p w14:paraId="43D10ED8" w14:textId="77777777" w:rsidR="006A36E8" w:rsidRPr="00D11560" w:rsidRDefault="006A36E8" w:rsidP="00D11560">
      <w:pPr>
        <w:spacing w:line="240" w:lineRule="auto"/>
        <w:jc w:val="both"/>
        <w:rPr>
          <w:rFonts w:asciiTheme="majorBidi" w:hAnsiTheme="majorBidi" w:cstheme="majorBidi"/>
          <w:sz w:val="24"/>
          <w:szCs w:val="24"/>
        </w:rPr>
      </w:pPr>
    </w:p>
    <w:p w14:paraId="36840594" w14:textId="579FA155" w:rsidR="00D11560" w:rsidRPr="00D11560" w:rsidRDefault="00D11560" w:rsidP="00D11560">
      <w:pPr>
        <w:autoSpaceDE w:val="0"/>
        <w:autoSpaceDN w:val="0"/>
        <w:adjustRightInd w:val="0"/>
        <w:spacing w:before="120" w:after="120" w:line="240" w:lineRule="auto"/>
        <w:jc w:val="both"/>
        <w:rPr>
          <w:rFonts w:asciiTheme="majorBidi" w:hAnsiTheme="majorBidi" w:cstheme="majorBidi"/>
          <w:sz w:val="24"/>
          <w:szCs w:val="24"/>
        </w:rPr>
      </w:pPr>
      <w:r w:rsidRPr="00D11560">
        <w:rPr>
          <w:rFonts w:asciiTheme="majorBidi" w:hAnsiTheme="majorBidi" w:cstheme="majorBidi"/>
          <w:b/>
          <w:bCs/>
          <w:sz w:val="24"/>
          <w:szCs w:val="24"/>
        </w:rPr>
        <w:t>Table (3):</w:t>
      </w:r>
      <w:r w:rsidRPr="00D11560">
        <w:rPr>
          <w:rFonts w:asciiTheme="majorBidi" w:hAnsiTheme="majorBidi" w:cstheme="majorBidi"/>
          <w:sz w:val="24"/>
          <w:szCs w:val="24"/>
        </w:rPr>
        <w:t xml:space="preserve"> Distribution of meconium seen in the labor stage according to delivery modes.</w:t>
      </w:r>
    </w:p>
    <w:tbl>
      <w:tblPr>
        <w:tblStyle w:val="TableGrid"/>
        <w:tblW w:w="4315" w:type="dxa"/>
        <w:tblLook w:val="04A0" w:firstRow="1" w:lastRow="0" w:firstColumn="1" w:lastColumn="0" w:noHBand="0" w:noVBand="1"/>
      </w:tblPr>
      <w:tblGrid>
        <w:gridCol w:w="1024"/>
        <w:gridCol w:w="562"/>
        <w:gridCol w:w="601"/>
        <w:gridCol w:w="540"/>
        <w:gridCol w:w="730"/>
        <w:gridCol w:w="858"/>
      </w:tblGrid>
      <w:tr w:rsidR="00D11560" w:rsidRPr="00D11560" w14:paraId="544C9B11" w14:textId="77777777" w:rsidTr="006A36E8">
        <w:trPr>
          <w:trHeight w:hRule="exact" w:val="340"/>
        </w:trPr>
        <w:tc>
          <w:tcPr>
            <w:tcW w:w="1024" w:type="dxa"/>
            <w:vMerge w:val="restart"/>
          </w:tcPr>
          <w:p w14:paraId="01D6CECB"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lang w:bidi="ar-IQ"/>
              </w:rPr>
              <w:t xml:space="preserve">Variable </w:t>
            </w:r>
          </w:p>
        </w:tc>
        <w:tc>
          <w:tcPr>
            <w:tcW w:w="2433" w:type="dxa"/>
            <w:gridSpan w:val="4"/>
          </w:tcPr>
          <w:p w14:paraId="28C7F4ED"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color w:val="000000" w:themeColor="text1"/>
              </w:rPr>
              <w:t>Mode of delivery</w:t>
            </w:r>
          </w:p>
        </w:tc>
        <w:tc>
          <w:tcPr>
            <w:tcW w:w="858" w:type="dxa"/>
            <w:vMerge w:val="restart"/>
          </w:tcPr>
          <w:p w14:paraId="1A0BDDE7"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lang w:bidi="ar-IQ"/>
              </w:rPr>
              <w:t>p-value</w:t>
            </w:r>
          </w:p>
        </w:tc>
      </w:tr>
      <w:tr w:rsidR="00D11560" w:rsidRPr="00D11560" w14:paraId="4AE76AAB" w14:textId="77777777" w:rsidTr="006A36E8">
        <w:trPr>
          <w:trHeight w:hRule="exact" w:val="739"/>
        </w:trPr>
        <w:tc>
          <w:tcPr>
            <w:tcW w:w="1024" w:type="dxa"/>
            <w:vMerge/>
          </w:tcPr>
          <w:p w14:paraId="19E5C534" w14:textId="77777777" w:rsidR="00D11560" w:rsidRPr="00D11560" w:rsidRDefault="00D11560" w:rsidP="00D11560">
            <w:pPr>
              <w:spacing w:line="240" w:lineRule="auto"/>
              <w:jc w:val="both"/>
              <w:rPr>
                <w:rFonts w:asciiTheme="majorBidi" w:hAnsiTheme="majorBidi" w:cstheme="majorBidi"/>
                <w:lang w:bidi="ar-IQ"/>
              </w:rPr>
            </w:pPr>
          </w:p>
        </w:tc>
        <w:tc>
          <w:tcPr>
            <w:tcW w:w="1163" w:type="dxa"/>
            <w:gridSpan w:val="2"/>
          </w:tcPr>
          <w:p w14:paraId="1ECB1031"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Vaginal delivery</w:t>
            </w:r>
          </w:p>
        </w:tc>
        <w:tc>
          <w:tcPr>
            <w:tcW w:w="1270" w:type="dxa"/>
            <w:gridSpan w:val="2"/>
          </w:tcPr>
          <w:p w14:paraId="6F38F965"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Cesarean section</w:t>
            </w:r>
          </w:p>
        </w:tc>
        <w:tc>
          <w:tcPr>
            <w:tcW w:w="858" w:type="dxa"/>
            <w:vMerge/>
          </w:tcPr>
          <w:p w14:paraId="77C49079" w14:textId="77777777" w:rsidR="00D11560" w:rsidRPr="00D11560" w:rsidRDefault="00D11560" w:rsidP="00D11560">
            <w:pPr>
              <w:spacing w:line="240" w:lineRule="auto"/>
              <w:jc w:val="both"/>
              <w:rPr>
                <w:rFonts w:asciiTheme="majorBidi" w:hAnsiTheme="majorBidi" w:cstheme="majorBidi"/>
                <w:lang w:bidi="ar-IQ"/>
              </w:rPr>
            </w:pPr>
          </w:p>
        </w:tc>
      </w:tr>
      <w:tr w:rsidR="00D11560" w:rsidRPr="00D11560" w14:paraId="3CE8B5E4" w14:textId="77777777" w:rsidTr="006A36E8">
        <w:trPr>
          <w:trHeight w:hRule="exact" w:val="340"/>
        </w:trPr>
        <w:tc>
          <w:tcPr>
            <w:tcW w:w="1024" w:type="dxa"/>
            <w:vMerge/>
          </w:tcPr>
          <w:p w14:paraId="2AF3ED93" w14:textId="77777777" w:rsidR="00D11560" w:rsidRPr="00D11560" w:rsidRDefault="00D11560" w:rsidP="00D11560">
            <w:pPr>
              <w:spacing w:line="240" w:lineRule="auto"/>
              <w:jc w:val="both"/>
              <w:rPr>
                <w:rFonts w:asciiTheme="majorBidi" w:hAnsiTheme="majorBidi" w:cstheme="majorBidi"/>
                <w:lang w:bidi="ar-IQ"/>
              </w:rPr>
            </w:pPr>
          </w:p>
        </w:tc>
        <w:tc>
          <w:tcPr>
            <w:tcW w:w="562" w:type="dxa"/>
          </w:tcPr>
          <w:p w14:paraId="6AEDF6DE"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lang w:bidi="ar-IQ"/>
              </w:rPr>
              <w:t>No.</w:t>
            </w:r>
          </w:p>
        </w:tc>
        <w:tc>
          <w:tcPr>
            <w:tcW w:w="601" w:type="dxa"/>
          </w:tcPr>
          <w:p w14:paraId="46249404"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lang w:bidi="ar-IQ"/>
              </w:rPr>
              <w:t>%</w:t>
            </w:r>
          </w:p>
        </w:tc>
        <w:tc>
          <w:tcPr>
            <w:tcW w:w="540" w:type="dxa"/>
          </w:tcPr>
          <w:p w14:paraId="044F308D"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lang w:bidi="ar-IQ"/>
              </w:rPr>
              <w:t>No.</w:t>
            </w:r>
          </w:p>
        </w:tc>
        <w:tc>
          <w:tcPr>
            <w:tcW w:w="730" w:type="dxa"/>
          </w:tcPr>
          <w:p w14:paraId="6D06558E"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lang w:bidi="ar-IQ"/>
              </w:rPr>
              <w:t>%</w:t>
            </w:r>
          </w:p>
        </w:tc>
        <w:tc>
          <w:tcPr>
            <w:tcW w:w="858" w:type="dxa"/>
            <w:vMerge/>
          </w:tcPr>
          <w:p w14:paraId="270D1B9A" w14:textId="77777777" w:rsidR="00D11560" w:rsidRPr="00D11560" w:rsidRDefault="00D11560" w:rsidP="00D11560">
            <w:pPr>
              <w:spacing w:line="240" w:lineRule="auto"/>
              <w:jc w:val="both"/>
              <w:rPr>
                <w:rFonts w:asciiTheme="majorBidi" w:hAnsiTheme="majorBidi" w:cstheme="majorBidi"/>
                <w:lang w:bidi="ar-IQ"/>
              </w:rPr>
            </w:pPr>
          </w:p>
        </w:tc>
      </w:tr>
      <w:tr w:rsidR="00D11560" w:rsidRPr="00D11560" w14:paraId="721DE7D8" w14:textId="77777777" w:rsidTr="006A36E8">
        <w:trPr>
          <w:trHeight w:hRule="exact" w:val="340"/>
        </w:trPr>
        <w:tc>
          <w:tcPr>
            <w:tcW w:w="3457" w:type="dxa"/>
            <w:gridSpan w:val="5"/>
          </w:tcPr>
          <w:p w14:paraId="4696C897"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lang w:bidi="ar-IQ"/>
              </w:rPr>
              <w:t xml:space="preserve">Labor stage   </w:t>
            </w:r>
          </w:p>
        </w:tc>
        <w:tc>
          <w:tcPr>
            <w:tcW w:w="858" w:type="dxa"/>
            <w:vMerge w:val="restart"/>
          </w:tcPr>
          <w:p w14:paraId="219A1DC0" w14:textId="77777777" w:rsidR="00D11560" w:rsidRPr="00D11560" w:rsidRDefault="00D11560" w:rsidP="00D11560">
            <w:pPr>
              <w:spacing w:line="240" w:lineRule="auto"/>
              <w:jc w:val="both"/>
              <w:rPr>
                <w:rFonts w:asciiTheme="majorBidi" w:hAnsiTheme="majorBidi" w:cstheme="majorBidi"/>
                <w:i/>
                <w:iCs/>
                <w:color w:val="000000" w:themeColor="text1"/>
                <w:lang w:bidi="ar-IQ"/>
              </w:rPr>
            </w:pPr>
            <w:r w:rsidRPr="00D11560">
              <w:rPr>
                <w:rFonts w:asciiTheme="majorBidi" w:hAnsiTheme="majorBidi" w:cstheme="majorBidi"/>
                <w:color w:val="000000" w:themeColor="text1"/>
                <w:lang w:bidi="ar-IQ"/>
              </w:rPr>
              <w:t>&lt;0.001</w:t>
            </w:r>
            <w:r w:rsidRPr="00D11560">
              <w:rPr>
                <w:rFonts w:asciiTheme="majorBidi" w:hAnsiTheme="majorBidi" w:cstheme="majorBidi"/>
                <w:color w:val="000000" w:themeColor="text1"/>
                <w:vertAlign w:val="superscript"/>
                <w:lang w:bidi="ar-IQ"/>
              </w:rPr>
              <w:t xml:space="preserve"> S</w:t>
            </w:r>
            <w:r w:rsidRPr="00D11560">
              <w:rPr>
                <w:rFonts w:asciiTheme="majorBidi" w:hAnsiTheme="majorBidi" w:cstheme="majorBidi"/>
                <w:i/>
                <w:iCs/>
                <w:color w:val="000000" w:themeColor="text1"/>
                <w:lang w:bidi="ar-IQ"/>
              </w:rPr>
              <w:t xml:space="preserve"> </w:t>
            </w:r>
          </w:p>
          <w:p w14:paraId="307420DF" w14:textId="77777777" w:rsidR="00D11560" w:rsidRPr="00D11560" w:rsidRDefault="00D11560" w:rsidP="00D11560">
            <w:pPr>
              <w:spacing w:line="240" w:lineRule="auto"/>
              <w:jc w:val="both"/>
              <w:rPr>
                <w:rFonts w:asciiTheme="majorBidi" w:hAnsiTheme="majorBidi" w:cstheme="majorBidi"/>
                <w:color w:val="000000" w:themeColor="text1"/>
                <w:lang w:bidi="ar-IQ"/>
              </w:rPr>
            </w:pPr>
          </w:p>
        </w:tc>
      </w:tr>
      <w:tr w:rsidR="00D11560" w:rsidRPr="00D11560" w14:paraId="0B7EEAF6" w14:textId="77777777" w:rsidTr="006A36E8">
        <w:trPr>
          <w:trHeight w:hRule="exact" w:val="340"/>
        </w:trPr>
        <w:tc>
          <w:tcPr>
            <w:tcW w:w="1024" w:type="dxa"/>
          </w:tcPr>
          <w:p w14:paraId="00544BB3"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 xml:space="preserve">Latent  </w:t>
            </w:r>
          </w:p>
        </w:tc>
        <w:tc>
          <w:tcPr>
            <w:tcW w:w="562" w:type="dxa"/>
          </w:tcPr>
          <w:p w14:paraId="3CE8B9D1"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4</w:t>
            </w:r>
          </w:p>
        </w:tc>
        <w:tc>
          <w:tcPr>
            <w:tcW w:w="601" w:type="dxa"/>
          </w:tcPr>
          <w:p w14:paraId="472D4BB6"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3.0</w:t>
            </w:r>
          </w:p>
        </w:tc>
        <w:tc>
          <w:tcPr>
            <w:tcW w:w="540" w:type="dxa"/>
          </w:tcPr>
          <w:p w14:paraId="2FBE639A"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34</w:t>
            </w:r>
          </w:p>
        </w:tc>
        <w:tc>
          <w:tcPr>
            <w:tcW w:w="730" w:type="dxa"/>
          </w:tcPr>
          <w:p w14:paraId="35FFE6A9"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50.0</w:t>
            </w:r>
          </w:p>
        </w:tc>
        <w:tc>
          <w:tcPr>
            <w:tcW w:w="858" w:type="dxa"/>
            <w:vMerge/>
          </w:tcPr>
          <w:p w14:paraId="3540A176" w14:textId="77777777" w:rsidR="00D11560" w:rsidRPr="00D11560" w:rsidRDefault="00D11560" w:rsidP="00D11560">
            <w:pPr>
              <w:spacing w:line="240" w:lineRule="auto"/>
              <w:jc w:val="both"/>
              <w:rPr>
                <w:rFonts w:asciiTheme="majorBidi" w:hAnsiTheme="majorBidi" w:cstheme="majorBidi"/>
                <w:lang w:bidi="ar-IQ"/>
              </w:rPr>
            </w:pPr>
          </w:p>
        </w:tc>
      </w:tr>
      <w:tr w:rsidR="00D11560" w:rsidRPr="00D11560" w14:paraId="28C25AB5" w14:textId="77777777" w:rsidTr="006A36E8">
        <w:trPr>
          <w:trHeight w:hRule="exact" w:val="340"/>
        </w:trPr>
        <w:tc>
          <w:tcPr>
            <w:tcW w:w="1024" w:type="dxa"/>
          </w:tcPr>
          <w:p w14:paraId="1F089099"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 xml:space="preserve">Active  </w:t>
            </w:r>
          </w:p>
        </w:tc>
        <w:tc>
          <w:tcPr>
            <w:tcW w:w="562" w:type="dxa"/>
          </w:tcPr>
          <w:p w14:paraId="269FFE06"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96</w:t>
            </w:r>
          </w:p>
        </w:tc>
        <w:tc>
          <w:tcPr>
            <w:tcW w:w="601" w:type="dxa"/>
          </w:tcPr>
          <w:p w14:paraId="62E0E7BF"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72.7</w:t>
            </w:r>
          </w:p>
        </w:tc>
        <w:tc>
          <w:tcPr>
            <w:tcW w:w="540" w:type="dxa"/>
          </w:tcPr>
          <w:p w14:paraId="692773BC"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31</w:t>
            </w:r>
          </w:p>
        </w:tc>
        <w:tc>
          <w:tcPr>
            <w:tcW w:w="730" w:type="dxa"/>
          </w:tcPr>
          <w:p w14:paraId="298FDBF9"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45.6</w:t>
            </w:r>
          </w:p>
        </w:tc>
        <w:tc>
          <w:tcPr>
            <w:tcW w:w="858" w:type="dxa"/>
            <w:vMerge/>
          </w:tcPr>
          <w:p w14:paraId="0EF6AFC9" w14:textId="77777777" w:rsidR="00D11560" w:rsidRPr="00D11560" w:rsidRDefault="00D11560" w:rsidP="00D11560">
            <w:pPr>
              <w:spacing w:line="240" w:lineRule="auto"/>
              <w:jc w:val="both"/>
              <w:rPr>
                <w:rFonts w:asciiTheme="majorBidi" w:hAnsiTheme="majorBidi" w:cstheme="majorBidi"/>
                <w:lang w:bidi="ar-IQ"/>
              </w:rPr>
            </w:pPr>
          </w:p>
        </w:tc>
      </w:tr>
      <w:tr w:rsidR="00D11560" w:rsidRPr="00D11560" w14:paraId="0CE36CE6" w14:textId="77777777" w:rsidTr="006A36E8">
        <w:trPr>
          <w:trHeight w:hRule="exact" w:val="340"/>
        </w:trPr>
        <w:tc>
          <w:tcPr>
            <w:tcW w:w="1024" w:type="dxa"/>
          </w:tcPr>
          <w:p w14:paraId="431E9D6E"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 xml:space="preserve">Second </w:t>
            </w:r>
          </w:p>
        </w:tc>
        <w:tc>
          <w:tcPr>
            <w:tcW w:w="562" w:type="dxa"/>
          </w:tcPr>
          <w:p w14:paraId="088A7056"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32</w:t>
            </w:r>
          </w:p>
        </w:tc>
        <w:tc>
          <w:tcPr>
            <w:tcW w:w="601" w:type="dxa"/>
          </w:tcPr>
          <w:p w14:paraId="420451E2"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24.3</w:t>
            </w:r>
          </w:p>
        </w:tc>
        <w:tc>
          <w:tcPr>
            <w:tcW w:w="540" w:type="dxa"/>
          </w:tcPr>
          <w:p w14:paraId="3AC61F3F"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3</w:t>
            </w:r>
          </w:p>
        </w:tc>
        <w:tc>
          <w:tcPr>
            <w:tcW w:w="730" w:type="dxa"/>
          </w:tcPr>
          <w:p w14:paraId="5DA98D0D"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4.4</w:t>
            </w:r>
          </w:p>
        </w:tc>
        <w:tc>
          <w:tcPr>
            <w:tcW w:w="858" w:type="dxa"/>
            <w:vMerge/>
          </w:tcPr>
          <w:p w14:paraId="4C950B68" w14:textId="77777777" w:rsidR="00D11560" w:rsidRPr="00D11560" w:rsidRDefault="00D11560" w:rsidP="00D11560">
            <w:pPr>
              <w:spacing w:line="240" w:lineRule="auto"/>
              <w:jc w:val="both"/>
              <w:rPr>
                <w:rFonts w:asciiTheme="majorBidi" w:hAnsiTheme="majorBidi" w:cstheme="majorBidi"/>
                <w:lang w:bidi="ar-IQ"/>
              </w:rPr>
            </w:pPr>
          </w:p>
        </w:tc>
      </w:tr>
    </w:tbl>
    <w:p w14:paraId="0BD57E69" w14:textId="77777777" w:rsidR="00D11560" w:rsidRPr="00D11560" w:rsidRDefault="00D11560" w:rsidP="00D11560">
      <w:pPr>
        <w:spacing w:line="240" w:lineRule="auto"/>
        <w:jc w:val="both"/>
        <w:rPr>
          <w:rFonts w:asciiTheme="majorBidi" w:hAnsiTheme="majorBidi" w:cstheme="majorBidi"/>
          <w:sz w:val="24"/>
          <w:szCs w:val="24"/>
        </w:rPr>
      </w:pPr>
    </w:p>
    <w:p w14:paraId="1A3C680B" w14:textId="77777777" w:rsidR="00D11560" w:rsidRPr="00D11560" w:rsidRDefault="00D11560" w:rsidP="00D11560">
      <w:pPr>
        <w:spacing w:line="240" w:lineRule="auto"/>
        <w:jc w:val="both"/>
        <w:rPr>
          <w:rFonts w:asciiTheme="majorBidi" w:hAnsiTheme="majorBidi" w:cstheme="majorBidi"/>
          <w:sz w:val="24"/>
          <w:szCs w:val="24"/>
          <w:lang w:bidi="ar-IQ"/>
        </w:rPr>
      </w:pPr>
    </w:p>
    <w:p w14:paraId="5F081F5B" w14:textId="21FD0F99" w:rsidR="00D11560" w:rsidRPr="00D11560" w:rsidRDefault="00D11560" w:rsidP="00D11560">
      <w:pPr>
        <w:autoSpaceDE w:val="0"/>
        <w:autoSpaceDN w:val="0"/>
        <w:adjustRightInd w:val="0"/>
        <w:spacing w:after="120" w:line="240" w:lineRule="auto"/>
        <w:jc w:val="both"/>
        <w:rPr>
          <w:rFonts w:asciiTheme="majorBidi" w:hAnsiTheme="majorBidi" w:cstheme="majorBidi"/>
          <w:sz w:val="24"/>
          <w:szCs w:val="24"/>
        </w:rPr>
      </w:pPr>
      <w:r w:rsidRPr="00D11560">
        <w:rPr>
          <w:rFonts w:asciiTheme="majorBidi" w:hAnsiTheme="majorBidi" w:cstheme="majorBidi"/>
          <w:b/>
          <w:bCs/>
          <w:sz w:val="24"/>
          <w:szCs w:val="24"/>
        </w:rPr>
        <w:t>Table (4):</w:t>
      </w:r>
      <w:r w:rsidRPr="00D11560">
        <w:rPr>
          <w:rFonts w:asciiTheme="majorBidi" w:hAnsiTheme="majorBidi" w:cstheme="majorBidi"/>
          <w:sz w:val="24"/>
          <w:szCs w:val="24"/>
        </w:rPr>
        <w:t xml:space="preserve"> Distribution of grade of meconium according to delivery modes.</w:t>
      </w:r>
    </w:p>
    <w:tbl>
      <w:tblPr>
        <w:tblStyle w:val="TableGrid"/>
        <w:tblW w:w="0" w:type="auto"/>
        <w:tblLook w:val="04A0" w:firstRow="1" w:lastRow="0" w:firstColumn="1" w:lastColumn="0" w:noHBand="0" w:noVBand="1"/>
      </w:tblPr>
      <w:tblGrid>
        <w:gridCol w:w="1112"/>
        <w:gridCol w:w="560"/>
        <w:gridCol w:w="742"/>
        <w:gridCol w:w="560"/>
        <w:gridCol w:w="625"/>
        <w:gridCol w:w="711"/>
      </w:tblGrid>
      <w:tr w:rsidR="00D11560" w:rsidRPr="00D11560" w14:paraId="692F6160" w14:textId="77777777" w:rsidTr="00D11560">
        <w:trPr>
          <w:trHeight w:hRule="exact" w:val="340"/>
        </w:trPr>
        <w:tc>
          <w:tcPr>
            <w:tcW w:w="1136" w:type="dxa"/>
            <w:vMerge w:val="restart"/>
          </w:tcPr>
          <w:p w14:paraId="55A7C238"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lang w:bidi="ar-IQ"/>
              </w:rPr>
              <w:t xml:space="preserve">Variable </w:t>
            </w:r>
          </w:p>
        </w:tc>
        <w:tc>
          <w:tcPr>
            <w:tcW w:w="2585" w:type="dxa"/>
            <w:gridSpan w:val="4"/>
          </w:tcPr>
          <w:p w14:paraId="1FD2C838"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color w:val="000000" w:themeColor="text1"/>
              </w:rPr>
              <w:t>Mode of delivery</w:t>
            </w:r>
          </w:p>
        </w:tc>
        <w:tc>
          <w:tcPr>
            <w:tcW w:w="504" w:type="dxa"/>
            <w:vMerge w:val="restart"/>
          </w:tcPr>
          <w:p w14:paraId="7457D911"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lang w:bidi="ar-IQ"/>
              </w:rPr>
              <w:t>p-value</w:t>
            </w:r>
          </w:p>
        </w:tc>
      </w:tr>
      <w:tr w:rsidR="00D11560" w:rsidRPr="00D11560" w14:paraId="614E0F0B" w14:textId="77777777" w:rsidTr="00D11560">
        <w:trPr>
          <w:trHeight w:hRule="exact" w:val="793"/>
        </w:trPr>
        <w:tc>
          <w:tcPr>
            <w:tcW w:w="1136" w:type="dxa"/>
            <w:vMerge/>
          </w:tcPr>
          <w:p w14:paraId="59B797FC" w14:textId="77777777" w:rsidR="00D11560" w:rsidRPr="00D11560" w:rsidRDefault="00D11560" w:rsidP="00D11560">
            <w:pPr>
              <w:spacing w:line="240" w:lineRule="auto"/>
              <w:jc w:val="both"/>
              <w:rPr>
                <w:rFonts w:asciiTheme="majorBidi" w:hAnsiTheme="majorBidi" w:cstheme="majorBidi"/>
                <w:lang w:bidi="ar-IQ"/>
              </w:rPr>
            </w:pPr>
          </w:p>
        </w:tc>
        <w:tc>
          <w:tcPr>
            <w:tcW w:w="1379" w:type="dxa"/>
            <w:gridSpan w:val="2"/>
          </w:tcPr>
          <w:p w14:paraId="734E7EE7"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Vaginal delivery</w:t>
            </w:r>
          </w:p>
        </w:tc>
        <w:tc>
          <w:tcPr>
            <w:tcW w:w="1206" w:type="dxa"/>
            <w:gridSpan w:val="2"/>
          </w:tcPr>
          <w:p w14:paraId="25675463"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Cesarean section</w:t>
            </w:r>
          </w:p>
        </w:tc>
        <w:tc>
          <w:tcPr>
            <w:tcW w:w="504" w:type="dxa"/>
            <w:vMerge/>
          </w:tcPr>
          <w:p w14:paraId="081D262C" w14:textId="77777777" w:rsidR="00D11560" w:rsidRPr="00D11560" w:rsidRDefault="00D11560" w:rsidP="00D11560">
            <w:pPr>
              <w:spacing w:line="240" w:lineRule="auto"/>
              <w:jc w:val="both"/>
              <w:rPr>
                <w:rFonts w:asciiTheme="majorBidi" w:hAnsiTheme="majorBidi" w:cstheme="majorBidi"/>
                <w:lang w:bidi="ar-IQ"/>
              </w:rPr>
            </w:pPr>
          </w:p>
        </w:tc>
      </w:tr>
      <w:tr w:rsidR="00D11560" w:rsidRPr="00D11560" w14:paraId="4EB0C9C6" w14:textId="77777777" w:rsidTr="00D11560">
        <w:trPr>
          <w:trHeight w:hRule="exact" w:val="340"/>
        </w:trPr>
        <w:tc>
          <w:tcPr>
            <w:tcW w:w="1136" w:type="dxa"/>
            <w:vMerge/>
          </w:tcPr>
          <w:p w14:paraId="0AA40785" w14:textId="77777777" w:rsidR="00D11560" w:rsidRPr="00D11560" w:rsidRDefault="00D11560" w:rsidP="00D11560">
            <w:pPr>
              <w:spacing w:line="240" w:lineRule="auto"/>
              <w:jc w:val="both"/>
              <w:rPr>
                <w:rFonts w:asciiTheme="majorBidi" w:hAnsiTheme="majorBidi" w:cstheme="majorBidi"/>
                <w:lang w:bidi="ar-IQ"/>
              </w:rPr>
            </w:pPr>
          </w:p>
        </w:tc>
        <w:tc>
          <w:tcPr>
            <w:tcW w:w="570" w:type="dxa"/>
          </w:tcPr>
          <w:p w14:paraId="51C129B8"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lang w:bidi="ar-IQ"/>
              </w:rPr>
              <w:t>No.</w:t>
            </w:r>
          </w:p>
        </w:tc>
        <w:tc>
          <w:tcPr>
            <w:tcW w:w="809" w:type="dxa"/>
          </w:tcPr>
          <w:p w14:paraId="7A6A5EB8"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lang w:bidi="ar-IQ"/>
              </w:rPr>
              <w:t>%</w:t>
            </w:r>
          </w:p>
        </w:tc>
        <w:tc>
          <w:tcPr>
            <w:tcW w:w="570" w:type="dxa"/>
          </w:tcPr>
          <w:p w14:paraId="5DC0A1BE"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lang w:bidi="ar-IQ"/>
              </w:rPr>
              <w:t>No.</w:t>
            </w:r>
          </w:p>
        </w:tc>
        <w:tc>
          <w:tcPr>
            <w:tcW w:w="636" w:type="dxa"/>
          </w:tcPr>
          <w:p w14:paraId="4209DB40"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lang w:bidi="ar-IQ"/>
              </w:rPr>
              <w:t>%</w:t>
            </w:r>
          </w:p>
        </w:tc>
        <w:tc>
          <w:tcPr>
            <w:tcW w:w="504" w:type="dxa"/>
            <w:vMerge/>
          </w:tcPr>
          <w:p w14:paraId="0F2D0F4E" w14:textId="77777777" w:rsidR="00D11560" w:rsidRPr="00D11560" w:rsidRDefault="00D11560" w:rsidP="00D11560">
            <w:pPr>
              <w:spacing w:line="240" w:lineRule="auto"/>
              <w:jc w:val="both"/>
              <w:rPr>
                <w:rFonts w:asciiTheme="majorBidi" w:hAnsiTheme="majorBidi" w:cstheme="majorBidi"/>
                <w:lang w:bidi="ar-IQ"/>
              </w:rPr>
            </w:pPr>
          </w:p>
        </w:tc>
      </w:tr>
      <w:tr w:rsidR="00D11560" w:rsidRPr="00D11560" w14:paraId="45D1DC2D" w14:textId="77777777" w:rsidTr="00D11560">
        <w:trPr>
          <w:trHeight w:hRule="exact" w:val="340"/>
        </w:trPr>
        <w:tc>
          <w:tcPr>
            <w:tcW w:w="3721" w:type="dxa"/>
            <w:gridSpan w:val="5"/>
          </w:tcPr>
          <w:p w14:paraId="6F3991BC" w14:textId="77777777" w:rsidR="00D11560" w:rsidRPr="00D11560" w:rsidRDefault="00D11560" w:rsidP="00D11560">
            <w:pPr>
              <w:spacing w:line="240" w:lineRule="auto"/>
              <w:jc w:val="both"/>
              <w:rPr>
                <w:rFonts w:asciiTheme="majorBidi" w:hAnsiTheme="majorBidi" w:cstheme="majorBidi"/>
                <w:lang w:bidi="ar-IQ"/>
              </w:rPr>
            </w:pPr>
            <w:r w:rsidRPr="00D11560">
              <w:rPr>
                <w:rFonts w:asciiTheme="majorBidi" w:hAnsiTheme="majorBidi" w:cstheme="majorBidi"/>
                <w:lang w:bidi="ar-IQ"/>
              </w:rPr>
              <w:t xml:space="preserve">Grade of meconium  </w:t>
            </w:r>
          </w:p>
        </w:tc>
        <w:tc>
          <w:tcPr>
            <w:tcW w:w="504" w:type="dxa"/>
            <w:vMerge w:val="restart"/>
          </w:tcPr>
          <w:p w14:paraId="0E98CD37" w14:textId="77777777" w:rsidR="00D11560" w:rsidRPr="00D11560" w:rsidRDefault="00D11560" w:rsidP="00D11560">
            <w:pPr>
              <w:spacing w:line="240" w:lineRule="auto"/>
              <w:jc w:val="both"/>
              <w:rPr>
                <w:rFonts w:asciiTheme="majorBidi" w:hAnsiTheme="majorBidi" w:cstheme="majorBidi"/>
                <w:i/>
                <w:iCs/>
                <w:color w:val="000000" w:themeColor="text1"/>
                <w:lang w:bidi="ar-IQ"/>
              </w:rPr>
            </w:pPr>
            <w:r w:rsidRPr="00D11560">
              <w:rPr>
                <w:rFonts w:asciiTheme="majorBidi" w:hAnsiTheme="majorBidi" w:cstheme="majorBidi"/>
                <w:color w:val="000000" w:themeColor="text1"/>
                <w:lang w:bidi="ar-IQ"/>
              </w:rPr>
              <w:t>0.001</w:t>
            </w:r>
            <w:r w:rsidRPr="00D11560">
              <w:rPr>
                <w:rFonts w:asciiTheme="majorBidi" w:hAnsiTheme="majorBidi" w:cstheme="majorBidi"/>
                <w:color w:val="000000" w:themeColor="text1"/>
                <w:vertAlign w:val="superscript"/>
                <w:lang w:bidi="ar-IQ"/>
              </w:rPr>
              <w:t xml:space="preserve"> </w:t>
            </w:r>
            <w:r w:rsidRPr="00D11560">
              <w:rPr>
                <w:rFonts w:asciiTheme="majorBidi" w:hAnsiTheme="majorBidi" w:cstheme="majorBidi"/>
                <w:i/>
                <w:iCs/>
                <w:color w:val="000000" w:themeColor="text1"/>
                <w:lang w:bidi="ar-IQ"/>
              </w:rPr>
              <w:t xml:space="preserve"> </w:t>
            </w:r>
          </w:p>
          <w:p w14:paraId="17056A76" w14:textId="77777777" w:rsidR="00D11560" w:rsidRPr="00D11560" w:rsidRDefault="00D11560" w:rsidP="00D11560">
            <w:pPr>
              <w:spacing w:line="240" w:lineRule="auto"/>
              <w:jc w:val="both"/>
              <w:rPr>
                <w:rFonts w:asciiTheme="majorBidi" w:hAnsiTheme="majorBidi" w:cstheme="majorBidi"/>
                <w:color w:val="000000" w:themeColor="text1"/>
                <w:lang w:bidi="ar-IQ"/>
              </w:rPr>
            </w:pPr>
          </w:p>
        </w:tc>
      </w:tr>
      <w:tr w:rsidR="00D11560" w:rsidRPr="00D11560" w14:paraId="27F27002" w14:textId="77777777" w:rsidTr="00D11560">
        <w:trPr>
          <w:trHeight w:hRule="exact" w:val="340"/>
        </w:trPr>
        <w:tc>
          <w:tcPr>
            <w:tcW w:w="1136" w:type="dxa"/>
          </w:tcPr>
          <w:p w14:paraId="1EF883BD"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 xml:space="preserve">Light </w:t>
            </w:r>
          </w:p>
        </w:tc>
        <w:tc>
          <w:tcPr>
            <w:tcW w:w="570" w:type="dxa"/>
          </w:tcPr>
          <w:p w14:paraId="3EE2B7E3"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47</w:t>
            </w:r>
          </w:p>
        </w:tc>
        <w:tc>
          <w:tcPr>
            <w:tcW w:w="809" w:type="dxa"/>
          </w:tcPr>
          <w:p w14:paraId="1AB54B38"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35.6</w:t>
            </w:r>
          </w:p>
        </w:tc>
        <w:tc>
          <w:tcPr>
            <w:tcW w:w="570" w:type="dxa"/>
          </w:tcPr>
          <w:p w14:paraId="38136F52"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10</w:t>
            </w:r>
          </w:p>
        </w:tc>
        <w:tc>
          <w:tcPr>
            <w:tcW w:w="636" w:type="dxa"/>
          </w:tcPr>
          <w:p w14:paraId="5CA27DAB"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14.7</w:t>
            </w:r>
          </w:p>
        </w:tc>
        <w:tc>
          <w:tcPr>
            <w:tcW w:w="504" w:type="dxa"/>
            <w:vMerge/>
          </w:tcPr>
          <w:p w14:paraId="60BC0400" w14:textId="77777777" w:rsidR="00D11560" w:rsidRPr="00D11560" w:rsidRDefault="00D11560" w:rsidP="00D11560">
            <w:pPr>
              <w:spacing w:line="240" w:lineRule="auto"/>
              <w:jc w:val="both"/>
              <w:rPr>
                <w:rFonts w:asciiTheme="majorBidi" w:hAnsiTheme="majorBidi" w:cstheme="majorBidi"/>
                <w:lang w:bidi="ar-IQ"/>
              </w:rPr>
            </w:pPr>
          </w:p>
        </w:tc>
      </w:tr>
      <w:tr w:rsidR="00D11560" w:rsidRPr="00D11560" w14:paraId="7541EDFA" w14:textId="77777777" w:rsidTr="00D11560">
        <w:trPr>
          <w:trHeight w:hRule="exact" w:val="340"/>
        </w:trPr>
        <w:tc>
          <w:tcPr>
            <w:tcW w:w="1136" w:type="dxa"/>
          </w:tcPr>
          <w:p w14:paraId="1ABFC7CF"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 xml:space="preserve">Moderate </w:t>
            </w:r>
          </w:p>
        </w:tc>
        <w:tc>
          <w:tcPr>
            <w:tcW w:w="570" w:type="dxa"/>
          </w:tcPr>
          <w:p w14:paraId="4A6103D3"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66</w:t>
            </w:r>
          </w:p>
        </w:tc>
        <w:tc>
          <w:tcPr>
            <w:tcW w:w="809" w:type="dxa"/>
          </w:tcPr>
          <w:p w14:paraId="06DC9544"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50.0</w:t>
            </w:r>
          </w:p>
        </w:tc>
        <w:tc>
          <w:tcPr>
            <w:tcW w:w="570" w:type="dxa"/>
          </w:tcPr>
          <w:p w14:paraId="5756FC7C"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37</w:t>
            </w:r>
          </w:p>
        </w:tc>
        <w:tc>
          <w:tcPr>
            <w:tcW w:w="636" w:type="dxa"/>
          </w:tcPr>
          <w:p w14:paraId="3F211663"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54.4</w:t>
            </w:r>
          </w:p>
        </w:tc>
        <w:tc>
          <w:tcPr>
            <w:tcW w:w="504" w:type="dxa"/>
            <w:vMerge/>
          </w:tcPr>
          <w:p w14:paraId="736498AC" w14:textId="77777777" w:rsidR="00D11560" w:rsidRPr="00D11560" w:rsidRDefault="00D11560" w:rsidP="00D11560">
            <w:pPr>
              <w:spacing w:line="240" w:lineRule="auto"/>
              <w:jc w:val="both"/>
              <w:rPr>
                <w:rFonts w:asciiTheme="majorBidi" w:hAnsiTheme="majorBidi" w:cstheme="majorBidi"/>
                <w:lang w:bidi="ar-IQ"/>
              </w:rPr>
            </w:pPr>
          </w:p>
        </w:tc>
      </w:tr>
      <w:tr w:rsidR="00D11560" w:rsidRPr="00D11560" w14:paraId="26DEAE0D" w14:textId="77777777" w:rsidTr="00D11560">
        <w:trPr>
          <w:trHeight w:hRule="exact" w:val="340"/>
        </w:trPr>
        <w:tc>
          <w:tcPr>
            <w:tcW w:w="1136" w:type="dxa"/>
          </w:tcPr>
          <w:p w14:paraId="7D537472"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 xml:space="preserve">Thick </w:t>
            </w:r>
          </w:p>
        </w:tc>
        <w:tc>
          <w:tcPr>
            <w:tcW w:w="570" w:type="dxa"/>
          </w:tcPr>
          <w:p w14:paraId="05A73786"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19</w:t>
            </w:r>
          </w:p>
        </w:tc>
        <w:tc>
          <w:tcPr>
            <w:tcW w:w="809" w:type="dxa"/>
          </w:tcPr>
          <w:p w14:paraId="7B09B7C3"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14.4</w:t>
            </w:r>
          </w:p>
        </w:tc>
        <w:tc>
          <w:tcPr>
            <w:tcW w:w="570" w:type="dxa"/>
          </w:tcPr>
          <w:p w14:paraId="3EDBBADC"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21</w:t>
            </w:r>
          </w:p>
        </w:tc>
        <w:tc>
          <w:tcPr>
            <w:tcW w:w="636" w:type="dxa"/>
          </w:tcPr>
          <w:p w14:paraId="0E9C700D" w14:textId="77777777" w:rsidR="00D11560" w:rsidRPr="00D11560" w:rsidRDefault="00D11560" w:rsidP="00D11560">
            <w:pPr>
              <w:autoSpaceDE w:val="0"/>
              <w:autoSpaceDN w:val="0"/>
              <w:adjustRightInd w:val="0"/>
              <w:spacing w:line="240" w:lineRule="auto"/>
              <w:jc w:val="both"/>
              <w:rPr>
                <w:rFonts w:asciiTheme="majorBidi" w:hAnsiTheme="majorBidi" w:cstheme="majorBidi"/>
                <w:color w:val="000000" w:themeColor="text1"/>
              </w:rPr>
            </w:pPr>
            <w:r w:rsidRPr="00D11560">
              <w:rPr>
                <w:rFonts w:asciiTheme="majorBidi" w:hAnsiTheme="majorBidi" w:cstheme="majorBidi"/>
                <w:color w:val="000000" w:themeColor="text1"/>
              </w:rPr>
              <w:t>30.9</w:t>
            </w:r>
          </w:p>
        </w:tc>
        <w:tc>
          <w:tcPr>
            <w:tcW w:w="504" w:type="dxa"/>
            <w:vMerge/>
          </w:tcPr>
          <w:p w14:paraId="22836C4E" w14:textId="77777777" w:rsidR="00D11560" w:rsidRPr="00D11560" w:rsidRDefault="00D11560" w:rsidP="00D11560">
            <w:pPr>
              <w:spacing w:line="240" w:lineRule="auto"/>
              <w:jc w:val="both"/>
              <w:rPr>
                <w:rFonts w:asciiTheme="majorBidi" w:hAnsiTheme="majorBidi" w:cstheme="majorBidi"/>
                <w:lang w:bidi="ar-IQ"/>
              </w:rPr>
            </w:pPr>
          </w:p>
        </w:tc>
      </w:tr>
    </w:tbl>
    <w:p w14:paraId="47C7E7AA" w14:textId="77777777" w:rsidR="00D11560" w:rsidRPr="00D11560" w:rsidRDefault="00D11560" w:rsidP="00D11560">
      <w:pPr>
        <w:spacing w:line="240" w:lineRule="auto"/>
        <w:jc w:val="both"/>
        <w:rPr>
          <w:rFonts w:asciiTheme="majorBidi" w:hAnsiTheme="majorBidi" w:cstheme="majorBidi"/>
          <w:sz w:val="24"/>
          <w:szCs w:val="24"/>
        </w:rPr>
      </w:pPr>
    </w:p>
    <w:p w14:paraId="3557469F" w14:textId="77777777" w:rsidR="00D11560" w:rsidRDefault="00D11560" w:rsidP="00D11560">
      <w:pPr>
        <w:autoSpaceDE w:val="0"/>
        <w:autoSpaceDN w:val="0"/>
        <w:adjustRightInd w:val="0"/>
        <w:spacing w:line="240" w:lineRule="auto"/>
        <w:jc w:val="both"/>
        <w:rPr>
          <w:rFonts w:asciiTheme="majorBidi" w:hAnsiTheme="majorBidi" w:cstheme="majorBidi"/>
          <w:b/>
          <w:bCs/>
          <w:sz w:val="24"/>
          <w:szCs w:val="24"/>
        </w:rPr>
      </w:pPr>
    </w:p>
    <w:p w14:paraId="08E62F4B" w14:textId="77777777" w:rsidR="00D11560" w:rsidRDefault="00D11560" w:rsidP="00D11560">
      <w:pPr>
        <w:autoSpaceDE w:val="0"/>
        <w:autoSpaceDN w:val="0"/>
        <w:adjustRightInd w:val="0"/>
        <w:spacing w:line="240" w:lineRule="auto"/>
        <w:jc w:val="both"/>
        <w:rPr>
          <w:rFonts w:asciiTheme="majorBidi" w:hAnsiTheme="majorBidi" w:cstheme="majorBidi"/>
          <w:b/>
          <w:bCs/>
          <w:sz w:val="24"/>
          <w:szCs w:val="24"/>
        </w:rPr>
        <w:sectPr w:rsidR="00D11560" w:rsidSect="00D11560">
          <w:type w:val="continuous"/>
          <w:pgSz w:w="12240" w:h="15840"/>
          <w:pgMar w:top="1440" w:right="1440" w:bottom="1440" w:left="1440" w:header="720" w:footer="720" w:gutter="0"/>
          <w:cols w:num="2" w:space="720"/>
          <w:docGrid w:linePitch="360"/>
        </w:sectPr>
      </w:pPr>
    </w:p>
    <w:p w14:paraId="70AC9365" w14:textId="77777777" w:rsidR="00D11560" w:rsidRDefault="00D11560" w:rsidP="00D11560">
      <w:pPr>
        <w:autoSpaceDE w:val="0"/>
        <w:autoSpaceDN w:val="0"/>
        <w:adjustRightInd w:val="0"/>
        <w:spacing w:line="240" w:lineRule="auto"/>
        <w:jc w:val="both"/>
        <w:rPr>
          <w:rFonts w:asciiTheme="majorBidi" w:hAnsiTheme="majorBidi" w:cstheme="majorBidi"/>
          <w:b/>
          <w:bCs/>
          <w:sz w:val="24"/>
          <w:szCs w:val="24"/>
        </w:rPr>
      </w:pPr>
    </w:p>
    <w:p w14:paraId="70746130" w14:textId="24AFD01B" w:rsidR="00D11560" w:rsidRPr="00D11560" w:rsidRDefault="00D11560" w:rsidP="006A36E8">
      <w:pPr>
        <w:autoSpaceDE w:val="0"/>
        <w:autoSpaceDN w:val="0"/>
        <w:adjustRightInd w:val="0"/>
        <w:spacing w:after="120" w:line="240" w:lineRule="auto"/>
        <w:jc w:val="both"/>
        <w:rPr>
          <w:rFonts w:asciiTheme="majorBidi" w:hAnsiTheme="majorBidi" w:cstheme="majorBidi"/>
          <w:sz w:val="24"/>
          <w:szCs w:val="24"/>
        </w:rPr>
      </w:pPr>
      <w:r w:rsidRPr="00D11560">
        <w:rPr>
          <w:rFonts w:asciiTheme="majorBidi" w:hAnsiTheme="majorBidi" w:cstheme="majorBidi"/>
          <w:b/>
          <w:bCs/>
          <w:sz w:val="24"/>
          <w:szCs w:val="24"/>
        </w:rPr>
        <w:lastRenderedPageBreak/>
        <w:t>Table (5):</w:t>
      </w:r>
      <w:r w:rsidRPr="00D11560">
        <w:rPr>
          <w:rFonts w:asciiTheme="majorBidi" w:hAnsiTheme="majorBidi" w:cstheme="majorBidi"/>
          <w:sz w:val="24"/>
          <w:szCs w:val="24"/>
        </w:rPr>
        <w:t xml:space="preserve"> Distribution of perinatal outcomes according to meconium grades of pregnant women with MSAF</w:t>
      </w:r>
    </w:p>
    <w:tbl>
      <w:tblPr>
        <w:tblStyle w:val="TableGrid"/>
        <w:tblW w:w="9355" w:type="dxa"/>
        <w:tblLook w:val="04A0" w:firstRow="1" w:lastRow="0" w:firstColumn="1" w:lastColumn="0" w:noHBand="0" w:noVBand="1"/>
      </w:tblPr>
      <w:tblGrid>
        <w:gridCol w:w="1884"/>
        <w:gridCol w:w="976"/>
        <w:gridCol w:w="952"/>
        <w:gridCol w:w="862"/>
        <w:gridCol w:w="986"/>
        <w:gridCol w:w="813"/>
        <w:gridCol w:w="1802"/>
        <w:gridCol w:w="1080"/>
      </w:tblGrid>
      <w:tr w:rsidR="00D11560" w:rsidRPr="006A36E8" w14:paraId="196D3AC1" w14:textId="77777777" w:rsidTr="006A36E8">
        <w:trPr>
          <w:trHeight w:hRule="exact" w:val="340"/>
        </w:trPr>
        <w:tc>
          <w:tcPr>
            <w:tcW w:w="1884" w:type="dxa"/>
            <w:vMerge w:val="restart"/>
          </w:tcPr>
          <w:p w14:paraId="3BC14F9F" w14:textId="77777777" w:rsidR="00D11560" w:rsidRPr="006A36E8" w:rsidRDefault="00D11560" w:rsidP="00D11560">
            <w:pPr>
              <w:spacing w:line="240" w:lineRule="auto"/>
              <w:jc w:val="both"/>
              <w:rPr>
                <w:rFonts w:asciiTheme="majorBidi" w:hAnsiTheme="majorBidi" w:cstheme="majorBidi"/>
                <w:sz w:val="20"/>
                <w:szCs w:val="20"/>
                <w:lang w:bidi="ar-IQ"/>
              </w:rPr>
            </w:pPr>
            <w:r w:rsidRPr="006A36E8">
              <w:rPr>
                <w:rFonts w:asciiTheme="majorBidi" w:hAnsiTheme="majorBidi" w:cstheme="majorBidi"/>
                <w:sz w:val="20"/>
                <w:szCs w:val="20"/>
                <w:lang w:bidi="ar-IQ"/>
              </w:rPr>
              <w:t xml:space="preserve">Variable </w:t>
            </w:r>
          </w:p>
        </w:tc>
        <w:tc>
          <w:tcPr>
            <w:tcW w:w="6391" w:type="dxa"/>
            <w:gridSpan w:val="6"/>
          </w:tcPr>
          <w:p w14:paraId="021850DF" w14:textId="77777777" w:rsidR="00D11560" w:rsidRPr="006A36E8" w:rsidRDefault="00D11560" w:rsidP="00D11560">
            <w:pPr>
              <w:spacing w:line="240" w:lineRule="auto"/>
              <w:jc w:val="both"/>
              <w:rPr>
                <w:rFonts w:asciiTheme="majorBidi" w:hAnsiTheme="majorBidi" w:cstheme="majorBidi"/>
                <w:sz w:val="20"/>
                <w:szCs w:val="20"/>
                <w:lang w:bidi="ar-IQ"/>
              </w:rPr>
            </w:pPr>
            <w:r w:rsidRPr="006A36E8">
              <w:rPr>
                <w:rFonts w:asciiTheme="majorBidi" w:hAnsiTheme="majorBidi" w:cstheme="majorBidi"/>
                <w:color w:val="000000" w:themeColor="text1"/>
                <w:sz w:val="20"/>
                <w:szCs w:val="20"/>
              </w:rPr>
              <w:t>Grade of meconium</w:t>
            </w:r>
          </w:p>
        </w:tc>
        <w:tc>
          <w:tcPr>
            <w:tcW w:w="1080" w:type="dxa"/>
            <w:vMerge w:val="restart"/>
          </w:tcPr>
          <w:p w14:paraId="79E320C6" w14:textId="77777777" w:rsidR="00D11560" w:rsidRPr="006A36E8" w:rsidRDefault="00D11560" w:rsidP="00D11560">
            <w:pPr>
              <w:spacing w:line="240" w:lineRule="auto"/>
              <w:jc w:val="both"/>
              <w:rPr>
                <w:rFonts w:asciiTheme="majorBidi" w:hAnsiTheme="majorBidi" w:cstheme="majorBidi"/>
                <w:sz w:val="20"/>
                <w:szCs w:val="20"/>
                <w:lang w:bidi="ar-IQ"/>
              </w:rPr>
            </w:pPr>
            <w:r w:rsidRPr="006A36E8">
              <w:rPr>
                <w:rFonts w:asciiTheme="majorBidi" w:hAnsiTheme="majorBidi" w:cstheme="majorBidi"/>
                <w:sz w:val="20"/>
                <w:szCs w:val="20"/>
                <w:lang w:bidi="ar-IQ"/>
              </w:rPr>
              <w:t>p-value</w:t>
            </w:r>
          </w:p>
        </w:tc>
      </w:tr>
      <w:tr w:rsidR="00D11560" w:rsidRPr="006A36E8" w14:paraId="62D93002" w14:textId="77777777" w:rsidTr="006A36E8">
        <w:trPr>
          <w:trHeight w:hRule="exact" w:val="340"/>
        </w:trPr>
        <w:tc>
          <w:tcPr>
            <w:tcW w:w="1884" w:type="dxa"/>
            <w:vMerge/>
          </w:tcPr>
          <w:p w14:paraId="0E73BB09" w14:textId="77777777" w:rsidR="00D11560" w:rsidRPr="006A36E8" w:rsidRDefault="00D11560" w:rsidP="00D11560">
            <w:pPr>
              <w:spacing w:line="240" w:lineRule="auto"/>
              <w:jc w:val="both"/>
              <w:rPr>
                <w:rFonts w:asciiTheme="majorBidi" w:hAnsiTheme="majorBidi" w:cstheme="majorBidi"/>
                <w:sz w:val="20"/>
                <w:szCs w:val="20"/>
                <w:lang w:bidi="ar-IQ"/>
              </w:rPr>
            </w:pPr>
          </w:p>
        </w:tc>
        <w:tc>
          <w:tcPr>
            <w:tcW w:w="1928" w:type="dxa"/>
            <w:gridSpan w:val="2"/>
          </w:tcPr>
          <w:p w14:paraId="08DAEF3C"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Light</w:t>
            </w:r>
          </w:p>
        </w:tc>
        <w:tc>
          <w:tcPr>
            <w:tcW w:w="1848" w:type="dxa"/>
            <w:gridSpan w:val="2"/>
          </w:tcPr>
          <w:p w14:paraId="521895A8"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Moderate</w:t>
            </w:r>
          </w:p>
        </w:tc>
        <w:tc>
          <w:tcPr>
            <w:tcW w:w="2615" w:type="dxa"/>
            <w:gridSpan w:val="2"/>
          </w:tcPr>
          <w:p w14:paraId="1432251A"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Thick</w:t>
            </w:r>
          </w:p>
        </w:tc>
        <w:tc>
          <w:tcPr>
            <w:tcW w:w="1080" w:type="dxa"/>
            <w:vMerge/>
          </w:tcPr>
          <w:p w14:paraId="62C60C78"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283A32D8" w14:textId="77777777" w:rsidTr="006A36E8">
        <w:trPr>
          <w:trHeight w:hRule="exact" w:val="340"/>
        </w:trPr>
        <w:tc>
          <w:tcPr>
            <w:tcW w:w="1884" w:type="dxa"/>
            <w:vMerge/>
          </w:tcPr>
          <w:p w14:paraId="4113A374" w14:textId="77777777" w:rsidR="00D11560" w:rsidRPr="006A36E8" w:rsidRDefault="00D11560" w:rsidP="00D11560">
            <w:pPr>
              <w:spacing w:line="240" w:lineRule="auto"/>
              <w:jc w:val="both"/>
              <w:rPr>
                <w:rFonts w:asciiTheme="majorBidi" w:hAnsiTheme="majorBidi" w:cstheme="majorBidi"/>
                <w:sz w:val="20"/>
                <w:szCs w:val="20"/>
                <w:lang w:bidi="ar-IQ"/>
              </w:rPr>
            </w:pPr>
          </w:p>
        </w:tc>
        <w:tc>
          <w:tcPr>
            <w:tcW w:w="976" w:type="dxa"/>
          </w:tcPr>
          <w:p w14:paraId="2972741B" w14:textId="77777777" w:rsidR="00D11560" w:rsidRPr="006A36E8" w:rsidRDefault="00D11560" w:rsidP="00D11560">
            <w:pPr>
              <w:spacing w:line="240" w:lineRule="auto"/>
              <w:jc w:val="both"/>
              <w:rPr>
                <w:rFonts w:asciiTheme="majorBidi" w:hAnsiTheme="majorBidi" w:cstheme="majorBidi"/>
                <w:sz w:val="20"/>
                <w:szCs w:val="20"/>
                <w:lang w:bidi="ar-IQ"/>
              </w:rPr>
            </w:pPr>
            <w:r w:rsidRPr="006A36E8">
              <w:rPr>
                <w:rFonts w:asciiTheme="majorBidi" w:hAnsiTheme="majorBidi" w:cstheme="majorBidi"/>
                <w:sz w:val="20"/>
                <w:szCs w:val="20"/>
                <w:lang w:bidi="ar-IQ"/>
              </w:rPr>
              <w:t>No.</w:t>
            </w:r>
          </w:p>
        </w:tc>
        <w:tc>
          <w:tcPr>
            <w:tcW w:w="952" w:type="dxa"/>
          </w:tcPr>
          <w:p w14:paraId="26DCF6EB" w14:textId="77777777" w:rsidR="00D11560" w:rsidRPr="006A36E8" w:rsidRDefault="00D11560" w:rsidP="00D11560">
            <w:pPr>
              <w:spacing w:line="240" w:lineRule="auto"/>
              <w:jc w:val="both"/>
              <w:rPr>
                <w:rFonts w:asciiTheme="majorBidi" w:hAnsiTheme="majorBidi" w:cstheme="majorBidi"/>
                <w:sz w:val="20"/>
                <w:szCs w:val="20"/>
                <w:lang w:bidi="ar-IQ"/>
              </w:rPr>
            </w:pPr>
            <w:r w:rsidRPr="006A36E8">
              <w:rPr>
                <w:rFonts w:asciiTheme="majorBidi" w:hAnsiTheme="majorBidi" w:cstheme="majorBidi"/>
                <w:sz w:val="20"/>
                <w:szCs w:val="20"/>
                <w:lang w:bidi="ar-IQ"/>
              </w:rPr>
              <w:t>%</w:t>
            </w:r>
          </w:p>
        </w:tc>
        <w:tc>
          <w:tcPr>
            <w:tcW w:w="862" w:type="dxa"/>
          </w:tcPr>
          <w:p w14:paraId="05F95750" w14:textId="77777777" w:rsidR="00D11560" w:rsidRPr="006A36E8" w:rsidRDefault="00D11560" w:rsidP="00D11560">
            <w:pPr>
              <w:spacing w:line="240" w:lineRule="auto"/>
              <w:jc w:val="both"/>
              <w:rPr>
                <w:rFonts w:asciiTheme="majorBidi" w:hAnsiTheme="majorBidi" w:cstheme="majorBidi"/>
                <w:sz w:val="20"/>
                <w:szCs w:val="20"/>
                <w:lang w:bidi="ar-IQ"/>
              </w:rPr>
            </w:pPr>
            <w:r w:rsidRPr="006A36E8">
              <w:rPr>
                <w:rFonts w:asciiTheme="majorBidi" w:hAnsiTheme="majorBidi" w:cstheme="majorBidi"/>
                <w:sz w:val="20"/>
                <w:szCs w:val="20"/>
                <w:lang w:bidi="ar-IQ"/>
              </w:rPr>
              <w:t>No.</w:t>
            </w:r>
          </w:p>
        </w:tc>
        <w:tc>
          <w:tcPr>
            <w:tcW w:w="986" w:type="dxa"/>
          </w:tcPr>
          <w:p w14:paraId="4997458B" w14:textId="77777777" w:rsidR="00D11560" w:rsidRPr="006A36E8" w:rsidRDefault="00D11560" w:rsidP="00D11560">
            <w:pPr>
              <w:spacing w:line="240" w:lineRule="auto"/>
              <w:jc w:val="both"/>
              <w:rPr>
                <w:rFonts w:asciiTheme="majorBidi" w:hAnsiTheme="majorBidi" w:cstheme="majorBidi"/>
                <w:sz w:val="20"/>
                <w:szCs w:val="20"/>
                <w:lang w:bidi="ar-IQ"/>
              </w:rPr>
            </w:pPr>
            <w:r w:rsidRPr="006A36E8">
              <w:rPr>
                <w:rFonts w:asciiTheme="majorBidi" w:hAnsiTheme="majorBidi" w:cstheme="majorBidi"/>
                <w:sz w:val="20"/>
                <w:szCs w:val="20"/>
                <w:lang w:bidi="ar-IQ"/>
              </w:rPr>
              <w:t>%</w:t>
            </w:r>
          </w:p>
        </w:tc>
        <w:tc>
          <w:tcPr>
            <w:tcW w:w="813" w:type="dxa"/>
          </w:tcPr>
          <w:p w14:paraId="4B53C926" w14:textId="77777777" w:rsidR="00D11560" w:rsidRPr="006A36E8" w:rsidRDefault="00D11560" w:rsidP="00D11560">
            <w:pPr>
              <w:spacing w:line="240" w:lineRule="auto"/>
              <w:jc w:val="both"/>
              <w:rPr>
                <w:rFonts w:asciiTheme="majorBidi" w:hAnsiTheme="majorBidi" w:cstheme="majorBidi"/>
                <w:sz w:val="20"/>
                <w:szCs w:val="20"/>
                <w:lang w:bidi="ar-IQ"/>
              </w:rPr>
            </w:pPr>
            <w:r w:rsidRPr="006A36E8">
              <w:rPr>
                <w:rFonts w:asciiTheme="majorBidi" w:hAnsiTheme="majorBidi" w:cstheme="majorBidi"/>
                <w:sz w:val="20"/>
                <w:szCs w:val="20"/>
                <w:lang w:bidi="ar-IQ"/>
              </w:rPr>
              <w:t>No.</w:t>
            </w:r>
          </w:p>
        </w:tc>
        <w:tc>
          <w:tcPr>
            <w:tcW w:w="1802" w:type="dxa"/>
          </w:tcPr>
          <w:p w14:paraId="6858A6F8" w14:textId="77777777" w:rsidR="00D11560" w:rsidRPr="006A36E8" w:rsidRDefault="00D11560" w:rsidP="00D11560">
            <w:pPr>
              <w:spacing w:line="240" w:lineRule="auto"/>
              <w:jc w:val="both"/>
              <w:rPr>
                <w:rFonts w:asciiTheme="majorBidi" w:hAnsiTheme="majorBidi" w:cstheme="majorBidi"/>
                <w:sz w:val="20"/>
                <w:szCs w:val="20"/>
                <w:lang w:bidi="ar-IQ"/>
              </w:rPr>
            </w:pPr>
            <w:r w:rsidRPr="006A36E8">
              <w:rPr>
                <w:rFonts w:asciiTheme="majorBidi" w:hAnsiTheme="majorBidi" w:cstheme="majorBidi"/>
                <w:sz w:val="20"/>
                <w:szCs w:val="20"/>
                <w:lang w:bidi="ar-IQ"/>
              </w:rPr>
              <w:t>%</w:t>
            </w:r>
          </w:p>
        </w:tc>
        <w:tc>
          <w:tcPr>
            <w:tcW w:w="1080" w:type="dxa"/>
            <w:vMerge/>
          </w:tcPr>
          <w:p w14:paraId="2C0A7513"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39DFE663" w14:textId="77777777" w:rsidTr="006A36E8">
        <w:trPr>
          <w:trHeight w:hRule="exact" w:val="340"/>
        </w:trPr>
        <w:tc>
          <w:tcPr>
            <w:tcW w:w="8275" w:type="dxa"/>
            <w:gridSpan w:val="7"/>
          </w:tcPr>
          <w:p w14:paraId="5BBD533F" w14:textId="77777777" w:rsidR="00D11560" w:rsidRPr="006A36E8" w:rsidRDefault="00D11560" w:rsidP="00D11560">
            <w:pPr>
              <w:spacing w:line="240" w:lineRule="auto"/>
              <w:jc w:val="both"/>
              <w:rPr>
                <w:rFonts w:asciiTheme="majorBidi" w:hAnsiTheme="majorBidi" w:cstheme="majorBidi"/>
                <w:color w:val="000000" w:themeColor="text1"/>
                <w:sz w:val="20"/>
                <w:szCs w:val="20"/>
                <w:lang w:bidi="ar-IQ"/>
              </w:rPr>
            </w:pPr>
            <w:r w:rsidRPr="006A36E8">
              <w:rPr>
                <w:rFonts w:asciiTheme="majorBidi" w:hAnsiTheme="majorBidi" w:cstheme="majorBidi"/>
                <w:color w:val="000000" w:themeColor="text1"/>
                <w:sz w:val="20"/>
                <w:szCs w:val="20"/>
              </w:rPr>
              <w:t>Fetal gender</w:t>
            </w:r>
          </w:p>
        </w:tc>
        <w:tc>
          <w:tcPr>
            <w:tcW w:w="1080" w:type="dxa"/>
            <w:vMerge w:val="restart"/>
          </w:tcPr>
          <w:p w14:paraId="092F7C5F" w14:textId="77777777" w:rsidR="00D11560" w:rsidRPr="006A36E8" w:rsidRDefault="00D11560" w:rsidP="00D11560">
            <w:pPr>
              <w:spacing w:line="240" w:lineRule="auto"/>
              <w:jc w:val="both"/>
              <w:rPr>
                <w:rFonts w:asciiTheme="majorBidi" w:hAnsiTheme="majorBidi" w:cstheme="majorBidi"/>
                <w:i/>
                <w:iCs/>
                <w:color w:val="000000" w:themeColor="text1"/>
                <w:sz w:val="20"/>
                <w:szCs w:val="20"/>
                <w:lang w:bidi="ar-IQ"/>
              </w:rPr>
            </w:pPr>
            <w:r w:rsidRPr="006A36E8">
              <w:rPr>
                <w:rFonts w:asciiTheme="majorBidi" w:hAnsiTheme="majorBidi" w:cstheme="majorBidi"/>
                <w:color w:val="000000" w:themeColor="text1"/>
                <w:sz w:val="20"/>
                <w:szCs w:val="20"/>
                <w:lang w:bidi="ar-IQ"/>
              </w:rPr>
              <w:t>0.4</w:t>
            </w:r>
            <w:r w:rsidRPr="006A36E8">
              <w:rPr>
                <w:rFonts w:asciiTheme="majorBidi" w:hAnsiTheme="majorBidi" w:cstheme="majorBidi"/>
                <w:color w:val="000000" w:themeColor="text1"/>
                <w:sz w:val="20"/>
                <w:szCs w:val="20"/>
                <w:vertAlign w:val="superscript"/>
                <w:lang w:bidi="ar-IQ"/>
              </w:rPr>
              <w:t xml:space="preserve"> </w:t>
            </w:r>
            <w:r w:rsidRPr="006A36E8">
              <w:rPr>
                <w:rFonts w:asciiTheme="majorBidi" w:hAnsiTheme="majorBidi" w:cstheme="majorBidi"/>
                <w:i/>
                <w:iCs/>
                <w:color w:val="000000" w:themeColor="text1"/>
                <w:sz w:val="20"/>
                <w:szCs w:val="20"/>
                <w:lang w:bidi="ar-IQ"/>
              </w:rPr>
              <w:t xml:space="preserve"> </w:t>
            </w:r>
          </w:p>
          <w:p w14:paraId="7DC2EBE0"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2C42F216" w14:textId="77777777" w:rsidTr="006A36E8">
        <w:trPr>
          <w:trHeight w:hRule="exact" w:val="340"/>
        </w:trPr>
        <w:tc>
          <w:tcPr>
            <w:tcW w:w="1884" w:type="dxa"/>
          </w:tcPr>
          <w:p w14:paraId="5D964119"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Male</w:t>
            </w:r>
          </w:p>
        </w:tc>
        <w:tc>
          <w:tcPr>
            <w:tcW w:w="976" w:type="dxa"/>
          </w:tcPr>
          <w:p w14:paraId="684C53D1"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24</w:t>
            </w:r>
          </w:p>
        </w:tc>
        <w:tc>
          <w:tcPr>
            <w:tcW w:w="952" w:type="dxa"/>
          </w:tcPr>
          <w:p w14:paraId="53385CCE"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42.1</w:t>
            </w:r>
          </w:p>
        </w:tc>
        <w:tc>
          <w:tcPr>
            <w:tcW w:w="862" w:type="dxa"/>
          </w:tcPr>
          <w:p w14:paraId="344D298C"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52</w:t>
            </w:r>
          </w:p>
        </w:tc>
        <w:tc>
          <w:tcPr>
            <w:tcW w:w="986" w:type="dxa"/>
          </w:tcPr>
          <w:p w14:paraId="0F3FAA1E"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50.5</w:t>
            </w:r>
          </w:p>
        </w:tc>
        <w:tc>
          <w:tcPr>
            <w:tcW w:w="813" w:type="dxa"/>
          </w:tcPr>
          <w:p w14:paraId="186DF49A"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22</w:t>
            </w:r>
          </w:p>
        </w:tc>
        <w:tc>
          <w:tcPr>
            <w:tcW w:w="1802" w:type="dxa"/>
          </w:tcPr>
          <w:p w14:paraId="4D4D7829"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55.0</w:t>
            </w:r>
          </w:p>
        </w:tc>
        <w:tc>
          <w:tcPr>
            <w:tcW w:w="1080" w:type="dxa"/>
            <w:vMerge/>
          </w:tcPr>
          <w:p w14:paraId="300789EC"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667167BB" w14:textId="77777777" w:rsidTr="006A36E8">
        <w:trPr>
          <w:trHeight w:hRule="exact" w:val="244"/>
        </w:trPr>
        <w:tc>
          <w:tcPr>
            <w:tcW w:w="1884" w:type="dxa"/>
          </w:tcPr>
          <w:p w14:paraId="1F4DF72F"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Female</w:t>
            </w:r>
          </w:p>
        </w:tc>
        <w:tc>
          <w:tcPr>
            <w:tcW w:w="976" w:type="dxa"/>
          </w:tcPr>
          <w:p w14:paraId="0D107A9A"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33</w:t>
            </w:r>
          </w:p>
        </w:tc>
        <w:tc>
          <w:tcPr>
            <w:tcW w:w="952" w:type="dxa"/>
          </w:tcPr>
          <w:p w14:paraId="4C3C2615"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57.9</w:t>
            </w:r>
          </w:p>
        </w:tc>
        <w:tc>
          <w:tcPr>
            <w:tcW w:w="862" w:type="dxa"/>
          </w:tcPr>
          <w:p w14:paraId="3A8DE00D"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51</w:t>
            </w:r>
          </w:p>
        </w:tc>
        <w:tc>
          <w:tcPr>
            <w:tcW w:w="986" w:type="dxa"/>
          </w:tcPr>
          <w:p w14:paraId="6FD92631"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49.5</w:t>
            </w:r>
          </w:p>
        </w:tc>
        <w:tc>
          <w:tcPr>
            <w:tcW w:w="813" w:type="dxa"/>
          </w:tcPr>
          <w:p w14:paraId="789B0CF9"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18</w:t>
            </w:r>
          </w:p>
        </w:tc>
        <w:tc>
          <w:tcPr>
            <w:tcW w:w="1802" w:type="dxa"/>
          </w:tcPr>
          <w:p w14:paraId="6F4DB14D"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45.0</w:t>
            </w:r>
          </w:p>
        </w:tc>
        <w:tc>
          <w:tcPr>
            <w:tcW w:w="1080" w:type="dxa"/>
            <w:vMerge/>
          </w:tcPr>
          <w:p w14:paraId="1297D920"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248CD89A" w14:textId="77777777" w:rsidTr="006A36E8">
        <w:trPr>
          <w:trHeight w:hRule="exact" w:val="340"/>
        </w:trPr>
        <w:tc>
          <w:tcPr>
            <w:tcW w:w="8275" w:type="dxa"/>
            <w:gridSpan w:val="7"/>
          </w:tcPr>
          <w:p w14:paraId="27A5593C"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Apgar score at 1 minute</w:t>
            </w:r>
          </w:p>
        </w:tc>
        <w:tc>
          <w:tcPr>
            <w:tcW w:w="1080" w:type="dxa"/>
            <w:vMerge w:val="restart"/>
          </w:tcPr>
          <w:p w14:paraId="0D5D26A5" w14:textId="77777777" w:rsidR="00D11560" w:rsidRPr="006A36E8" w:rsidRDefault="00D11560" w:rsidP="00D11560">
            <w:pPr>
              <w:spacing w:line="240" w:lineRule="auto"/>
              <w:jc w:val="both"/>
              <w:rPr>
                <w:rFonts w:asciiTheme="majorBidi" w:hAnsiTheme="majorBidi" w:cstheme="majorBidi"/>
                <w:i/>
                <w:iCs/>
                <w:color w:val="000000" w:themeColor="text1"/>
                <w:sz w:val="20"/>
                <w:szCs w:val="20"/>
                <w:lang w:bidi="ar-IQ"/>
              </w:rPr>
            </w:pPr>
            <w:r w:rsidRPr="006A36E8">
              <w:rPr>
                <w:rFonts w:asciiTheme="majorBidi" w:hAnsiTheme="majorBidi" w:cstheme="majorBidi"/>
                <w:color w:val="000000" w:themeColor="text1"/>
                <w:sz w:val="20"/>
                <w:szCs w:val="20"/>
                <w:lang w:bidi="ar-IQ"/>
              </w:rPr>
              <w:t>0.007</w:t>
            </w:r>
            <w:r w:rsidRPr="006A36E8">
              <w:rPr>
                <w:rFonts w:asciiTheme="majorBidi" w:hAnsiTheme="majorBidi" w:cstheme="majorBidi"/>
                <w:color w:val="000000" w:themeColor="text1"/>
                <w:sz w:val="20"/>
                <w:szCs w:val="20"/>
                <w:vertAlign w:val="superscript"/>
                <w:lang w:bidi="ar-IQ"/>
              </w:rPr>
              <w:t xml:space="preserve"> </w:t>
            </w:r>
            <w:r w:rsidRPr="006A36E8">
              <w:rPr>
                <w:rFonts w:asciiTheme="majorBidi" w:hAnsiTheme="majorBidi" w:cstheme="majorBidi"/>
                <w:i/>
                <w:iCs/>
                <w:color w:val="000000" w:themeColor="text1"/>
                <w:sz w:val="20"/>
                <w:szCs w:val="20"/>
                <w:lang w:bidi="ar-IQ"/>
              </w:rPr>
              <w:t xml:space="preserve"> </w:t>
            </w:r>
          </w:p>
          <w:p w14:paraId="49A0453C"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7B90C687" w14:textId="77777777" w:rsidTr="006A36E8">
        <w:trPr>
          <w:trHeight w:hRule="exact" w:val="340"/>
        </w:trPr>
        <w:tc>
          <w:tcPr>
            <w:tcW w:w="1884" w:type="dxa"/>
          </w:tcPr>
          <w:p w14:paraId="4A5E6290"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 xml:space="preserve">Normal </w:t>
            </w:r>
          </w:p>
        </w:tc>
        <w:tc>
          <w:tcPr>
            <w:tcW w:w="976" w:type="dxa"/>
          </w:tcPr>
          <w:p w14:paraId="21F80741"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50</w:t>
            </w:r>
          </w:p>
        </w:tc>
        <w:tc>
          <w:tcPr>
            <w:tcW w:w="952" w:type="dxa"/>
          </w:tcPr>
          <w:p w14:paraId="433B1364"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87.7</w:t>
            </w:r>
          </w:p>
        </w:tc>
        <w:tc>
          <w:tcPr>
            <w:tcW w:w="862" w:type="dxa"/>
          </w:tcPr>
          <w:p w14:paraId="4C63C7CE"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76</w:t>
            </w:r>
          </w:p>
        </w:tc>
        <w:tc>
          <w:tcPr>
            <w:tcW w:w="986" w:type="dxa"/>
          </w:tcPr>
          <w:p w14:paraId="2AF519EE"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73.8</w:t>
            </w:r>
          </w:p>
        </w:tc>
        <w:tc>
          <w:tcPr>
            <w:tcW w:w="813" w:type="dxa"/>
          </w:tcPr>
          <w:p w14:paraId="17F08F1D"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24</w:t>
            </w:r>
          </w:p>
        </w:tc>
        <w:tc>
          <w:tcPr>
            <w:tcW w:w="1802" w:type="dxa"/>
          </w:tcPr>
          <w:p w14:paraId="02AF023D"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60.0</w:t>
            </w:r>
          </w:p>
        </w:tc>
        <w:tc>
          <w:tcPr>
            <w:tcW w:w="1080" w:type="dxa"/>
            <w:vMerge/>
          </w:tcPr>
          <w:p w14:paraId="0EF58234"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56F81EA3" w14:textId="77777777" w:rsidTr="006A36E8">
        <w:trPr>
          <w:trHeight w:hRule="exact" w:val="340"/>
        </w:trPr>
        <w:tc>
          <w:tcPr>
            <w:tcW w:w="1884" w:type="dxa"/>
          </w:tcPr>
          <w:p w14:paraId="7C1D1E61"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 xml:space="preserve">Low </w:t>
            </w:r>
          </w:p>
        </w:tc>
        <w:tc>
          <w:tcPr>
            <w:tcW w:w="976" w:type="dxa"/>
          </w:tcPr>
          <w:p w14:paraId="04235A77"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7</w:t>
            </w:r>
          </w:p>
        </w:tc>
        <w:tc>
          <w:tcPr>
            <w:tcW w:w="952" w:type="dxa"/>
          </w:tcPr>
          <w:p w14:paraId="5B523802"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12.3</w:t>
            </w:r>
          </w:p>
        </w:tc>
        <w:tc>
          <w:tcPr>
            <w:tcW w:w="862" w:type="dxa"/>
          </w:tcPr>
          <w:p w14:paraId="7C3B8814"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27</w:t>
            </w:r>
          </w:p>
        </w:tc>
        <w:tc>
          <w:tcPr>
            <w:tcW w:w="986" w:type="dxa"/>
          </w:tcPr>
          <w:p w14:paraId="12E061ED"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26.2</w:t>
            </w:r>
          </w:p>
        </w:tc>
        <w:tc>
          <w:tcPr>
            <w:tcW w:w="813" w:type="dxa"/>
          </w:tcPr>
          <w:p w14:paraId="451981E9"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16</w:t>
            </w:r>
          </w:p>
        </w:tc>
        <w:tc>
          <w:tcPr>
            <w:tcW w:w="1802" w:type="dxa"/>
          </w:tcPr>
          <w:p w14:paraId="7E99A60D"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40.0</w:t>
            </w:r>
          </w:p>
        </w:tc>
        <w:tc>
          <w:tcPr>
            <w:tcW w:w="1080" w:type="dxa"/>
            <w:vMerge/>
          </w:tcPr>
          <w:p w14:paraId="67843BD4"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6C072E25" w14:textId="77777777" w:rsidTr="006A36E8">
        <w:trPr>
          <w:trHeight w:hRule="exact" w:val="340"/>
        </w:trPr>
        <w:tc>
          <w:tcPr>
            <w:tcW w:w="8275" w:type="dxa"/>
            <w:gridSpan w:val="7"/>
          </w:tcPr>
          <w:p w14:paraId="07BC3F44"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Apgar score at 5 minutes</w:t>
            </w:r>
          </w:p>
        </w:tc>
        <w:tc>
          <w:tcPr>
            <w:tcW w:w="1080" w:type="dxa"/>
            <w:vMerge w:val="restart"/>
          </w:tcPr>
          <w:p w14:paraId="5BD3C455" w14:textId="77777777" w:rsidR="00D11560" w:rsidRPr="006A36E8" w:rsidRDefault="00D11560" w:rsidP="00D11560">
            <w:pPr>
              <w:spacing w:line="240" w:lineRule="auto"/>
              <w:jc w:val="both"/>
              <w:rPr>
                <w:rFonts w:asciiTheme="majorBidi" w:hAnsiTheme="majorBidi" w:cstheme="majorBidi"/>
                <w:i/>
                <w:iCs/>
                <w:color w:val="000000" w:themeColor="text1"/>
                <w:sz w:val="20"/>
                <w:szCs w:val="20"/>
                <w:lang w:bidi="ar-IQ"/>
              </w:rPr>
            </w:pPr>
            <w:r w:rsidRPr="006A36E8">
              <w:rPr>
                <w:rFonts w:asciiTheme="majorBidi" w:hAnsiTheme="majorBidi" w:cstheme="majorBidi"/>
                <w:color w:val="000000" w:themeColor="text1"/>
                <w:sz w:val="20"/>
                <w:szCs w:val="20"/>
                <w:lang w:bidi="ar-IQ"/>
              </w:rPr>
              <w:t>0.002</w:t>
            </w:r>
            <w:r w:rsidRPr="006A36E8">
              <w:rPr>
                <w:rFonts w:asciiTheme="majorBidi" w:hAnsiTheme="majorBidi" w:cstheme="majorBidi"/>
                <w:color w:val="000000" w:themeColor="text1"/>
                <w:sz w:val="20"/>
                <w:szCs w:val="20"/>
                <w:vertAlign w:val="superscript"/>
                <w:lang w:bidi="ar-IQ"/>
              </w:rPr>
              <w:t xml:space="preserve"> </w:t>
            </w:r>
            <w:r w:rsidRPr="006A36E8">
              <w:rPr>
                <w:rFonts w:asciiTheme="majorBidi" w:hAnsiTheme="majorBidi" w:cstheme="majorBidi"/>
                <w:i/>
                <w:iCs/>
                <w:color w:val="000000" w:themeColor="text1"/>
                <w:sz w:val="20"/>
                <w:szCs w:val="20"/>
                <w:lang w:bidi="ar-IQ"/>
              </w:rPr>
              <w:t xml:space="preserve"> </w:t>
            </w:r>
          </w:p>
          <w:p w14:paraId="661FC64C"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5FA3EECA" w14:textId="77777777" w:rsidTr="006A36E8">
        <w:trPr>
          <w:trHeight w:hRule="exact" w:val="340"/>
        </w:trPr>
        <w:tc>
          <w:tcPr>
            <w:tcW w:w="1884" w:type="dxa"/>
          </w:tcPr>
          <w:p w14:paraId="6A8227CB"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 xml:space="preserve">Normal </w:t>
            </w:r>
          </w:p>
        </w:tc>
        <w:tc>
          <w:tcPr>
            <w:tcW w:w="976" w:type="dxa"/>
          </w:tcPr>
          <w:p w14:paraId="1E3D7562"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57</w:t>
            </w:r>
          </w:p>
        </w:tc>
        <w:tc>
          <w:tcPr>
            <w:tcW w:w="952" w:type="dxa"/>
          </w:tcPr>
          <w:p w14:paraId="36CCF3E3"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100.0</w:t>
            </w:r>
          </w:p>
        </w:tc>
        <w:tc>
          <w:tcPr>
            <w:tcW w:w="862" w:type="dxa"/>
          </w:tcPr>
          <w:p w14:paraId="6FB529A6"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102</w:t>
            </w:r>
          </w:p>
        </w:tc>
        <w:tc>
          <w:tcPr>
            <w:tcW w:w="986" w:type="dxa"/>
          </w:tcPr>
          <w:p w14:paraId="140BAB83"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99.0</w:t>
            </w:r>
          </w:p>
        </w:tc>
        <w:tc>
          <w:tcPr>
            <w:tcW w:w="813" w:type="dxa"/>
          </w:tcPr>
          <w:p w14:paraId="1EBF6AC7"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36</w:t>
            </w:r>
          </w:p>
        </w:tc>
        <w:tc>
          <w:tcPr>
            <w:tcW w:w="1802" w:type="dxa"/>
          </w:tcPr>
          <w:p w14:paraId="307011E3"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88.9</w:t>
            </w:r>
          </w:p>
        </w:tc>
        <w:tc>
          <w:tcPr>
            <w:tcW w:w="1080" w:type="dxa"/>
            <w:vMerge/>
          </w:tcPr>
          <w:p w14:paraId="566AF0C7"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2D94E3A8" w14:textId="77777777" w:rsidTr="006A36E8">
        <w:trPr>
          <w:trHeight w:hRule="exact" w:val="280"/>
        </w:trPr>
        <w:tc>
          <w:tcPr>
            <w:tcW w:w="1884" w:type="dxa"/>
          </w:tcPr>
          <w:p w14:paraId="2F0C95D3"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 xml:space="preserve">Low </w:t>
            </w:r>
          </w:p>
        </w:tc>
        <w:tc>
          <w:tcPr>
            <w:tcW w:w="976" w:type="dxa"/>
          </w:tcPr>
          <w:p w14:paraId="10DC7C59"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0</w:t>
            </w:r>
          </w:p>
        </w:tc>
        <w:tc>
          <w:tcPr>
            <w:tcW w:w="952" w:type="dxa"/>
          </w:tcPr>
          <w:p w14:paraId="759B1AC0"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w:t>
            </w:r>
          </w:p>
        </w:tc>
        <w:tc>
          <w:tcPr>
            <w:tcW w:w="862" w:type="dxa"/>
          </w:tcPr>
          <w:p w14:paraId="5A5E2F56"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w:t>
            </w:r>
          </w:p>
        </w:tc>
        <w:tc>
          <w:tcPr>
            <w:tcW w:w="986" w:type="dxa"/>
          </w:tcPr>
          <w:p w14:paraId="6A4ACC2F"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1.0</w:t>
            </w:r>
          </w:p>
        </w:tc>
        <w:tc>
          <w:tcPr>
            <w:tcW w:w="813" w:type="dxa"/>
          </w:tcPr>
          <w:p w14:paraId="52880E06"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4</w:t>
            </w:r>
          </w:p>
        </w:tc>
        <w:tc>
          <w:tcPr>
            <w:tcW w:w="1802" w:type="dxa"/>
          </w:tcPr>
          <w:p w14:paraId="488EEC0C"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11.1</w:t>
            </w:r>
          </w:p>
        </w:tc>
        <w:tc>
          <w:tcPr>
            <w:tcW w:w="1080" w:type="dxa"/>
            <w:vMerge/>
          </w:tcPr>
          <w:p w14:paraId="2E026978"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5617AC25" w14:textId="77777777" w:rsidTr="006A36E8">
        <w:trPr>
          <w:trHeight w:hRule="exact" w:val="271"/>
        </w:trPr>
        <w:tc>
          <w:tcPr>
            <w:tcW w:w="8275" w:type="dxa"/>
            <w:gridSpan w:val="7"/>
          </w:tcPr>
          <w:p w14:paraId="43EE6D50"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 xml:space="preserve">Birth weight </w:t>
            </w:r>
          </w:p>
        </w:tc>
        <w:tc>
          <w:tcPr>
            <w:tcW w:w="1080" w:type="dxa"/>
            <w:vMerge w:val="restart"/>
          </w:tcPr>
          <w:p w14:paraId="2CE46244" w14:textId="77777777" w:rsidR="00D11560" w:rsidRPr="006A36E8" w:rsidRDefault="00D11560" w:rsidP="00D11560">
            <w:pPr>
              <w:spacing w:line="240" w:lineRule="auto"/>
              <w:jc w:val="both"/>
              <w:rPr>
                <w:rFonts w:asciiTheme="majorBidi" w:hAnsiTheme="majorBidi" w:cstheme="majorBidi"/>
                <w:i/>
                <w:iCs/>
                <w:color w:val="000000" w:themeColor="text1"/>
                <w:sz w:val="20"/>
                <w:szCs w:val="20"/>
                <w:lang w:bidi="ar-IQ"/>
              </w:rPr>
            </w:pPr>
            <w:r w:rsidRPr="006A36E8">
              <w:rPr>
                <w:rFonts w:asciiTheme="majorBidi" w:hAnsiTheme="majorBidi" w:cstheme="majorBidi"/>
                <w:color w:val="000000" w:themeColor="text1"/>
                <w:sz w:val="20"/>
                <w:szCs w:val="20"/>
                <w:lang w:bidi="ar-IQ"/>
              </w:rPr>
              <w:t>0.13</w:t>
            </w:r>
            <w:r w:rsidRPr="006A36E8">
              <w:rPr>
                <w:rFonts w:asciiTheme="majorBidi" w:hAnsiTheme="majorBidi" w:cstheme="majorBidi"/>
                <w:color w:val="000000" w:themeColor="text1"/>
                <w:sz w:val="20"/>
                <w:szCs w:val="20"/>
                <w:vertAlign w:val="superscript"/>
                <w:lang w:bidi="ar-IQ"/>
              </w:rPr>
              <w:t xml:space="preserve"> </w:t>
            </w:r>
            <w:r w:rsidRPr="006A36E8">
              <w:rPr>
                <w:rFonts w:asciiTheme="majorBidi" w:hAnsiTheme="majorBidi" w:cstheme="majorBidi"/>
                <w:i/>
                <w:iCs/>
                <w:color w:val="000000" w:themeColor="text1"/>
                <w:sz w:val="20"/>
                <w:szCs w:val="20"/>
                <w:lang w:bidi="ar-IQ"/>
              </w:rPr>
              <w:t xml:space="preserve"> </w:t>
            </w:r>
          </w:p>
          <w:p w14:paraId="509A9A20"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038B1C3D" w14:textId="77777777" w:rsidTr="006A36E8">
        <w:trPr>
          <w:trHeight w:hRule="exact" w:val="340"/>
        </w:trPr>
        <w:tc>
          <w:tcPr>
            <w:tcW w:w="1884" w:type="dxa"/>
          </w:tcPr>
          <w:p w14:paraId="6533DE35"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 xml:space="preserve">Normal </w:t>
            </w:r>
          </w:p>
        </w:tc>
        <w:tc>
          <w:tcPr>
            <w:tcW w:w="976" w:type="dxa"/>
          </w:tcPr>
          <w:p w14:paraId="11E07E22"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57</w:t>
            </w:r>
          </w:p>
        </w:tc>
        <w:tc>
          <w:tcPr>
            <w:tcW w:w="952" w:type="dxa"/>
          </w:tcPr>
          <w:p w14:paraId="6C53A0E3"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100.0</w:t>
            </w:r>
          </w:p>
        </w:tc>
        <w:tc>
          <w:tcPr>
            <w:tcW w:w="862" w:type="dxa"/>
          </w:tcPr>
          <w:p w14:paraId="5F5009B1"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103</w:t>
            </w:r>
          </w:p>
        </w:tc>
        <w:tc>
          <w:tcPr>
            <w:tcW w:w="986" w:type="dxa"/>
          </w:tcPr>
          <w:p w14:paraId="1C90B46D"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100.0</w:t>
            </w:r>
          </w:p>
        </w:tc>
        <w:tc>
          <w:tcPr>
            <w:tcW w:w="813" w:type="dxa"/>
          </w:tcPr>
          <w:p w14:paraId="76668D5D"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39</w:t>
            </w:r>
          </w:p>
        </w:tc>
        <w:tc>
          <w:tcPr>
            <w:tcW w:w="1802" w:type="dxa"/>
          </w:tcPr>
          <w:p w14:paraId="574A2BD5"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97.5</w:t>
            </w:r>
          </w:p>
        </w:tc>
        <w:tc>
          <w:tcPr>
            <w:tcW w:w="1080" w:type="dxa"/>
            <w:vMerge/>
          </w:tcPr>
          <w:p w14:paraId="53807EBE"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2E32D03B" w14:textId="77777777" w:rsidTr="006A36E8">
        <w:trPr>
          <w:trHeight w:hRule="exact" w:val="340"/>
        </w:trPr>
        <w:tc>
          <w:tcPr>
            <w:tcW w:w="1884" w:type="dxa"/>
          </w:tcPr>
          <w:p w14:paraId="0AC70224"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 xml:space="preserve">Low </w:t>
            </w:r>
          </w:p>
        </w:tc>
        <w:tc>
          <w:tcPr>
            <w:tcW w:w="976" w:type="dxa"/>
          </w:tcPr>
          <w:p w14:paraId="0FA9D87A"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0</w:t>
            </w:r>
          </w:p>
        </w:tc>
        <w:tc>
          <w:tcPr>
            <w:tcW w:w="952" w:type="dxa"/>
          </w:tcPr>
          <w:p w14:paraId="01E2790C"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w:t>
            </w:r>
          </w:p>
        </w:tc>
        <w:tc>
          <w:tcPr>
            <w:tcW w:w="862" w:type="dxa"/>
          </w:tcPr>
          <w:p w14:paraId="684A61BA"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0</w:t>
            </w:r>
          </w:p>
        </w:tc>
        <w:tc>
          <w:tcPr>
            <w:tcW w:w="986" w:type="dxa"/>
          </w:tcPr>
          <w:p w14:paraId="08940866"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w:t>
            </w:r>
          </w:p>
        </w:tc>
        <w:tc>
          <w:tcPr>
            <w:tcW w:w="813" w:type="dxa"/>
          </w:tcPr>
          <w:p w14:paraId="3212E3C8"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w:t>
            </w:r>
          </w:p>
        </w:tc>
        <w:tc>
          <w:tcPr>
            <w:tcW w:w="1802" w:type="dxa"/>
          </w:tcPr>
          <w:p w14:paraId="19B94860"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2.5</w:t>
            </w:r>
          </w:p>
        </w:tc>
        <w:tc>
          <w:tcPr>
            <w:tcW w:w="1080" w:type="dxa"/>
            <w:vMerge/>
          </w:tcPr>
          <w:p w14:paraId="741A40BF"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6E04837A" w14:textId="77777777" w:rsidTr="006A36E8">
        <w:trPr>
          <w:trHeight w:hRule="exact" w:val="340"/>
        </w:trPr>
        <w:tc>
          <w:tcPr>
            <w:tcW w:w="8275" w:type="dxa"/>
            <w:gridSpan w:val="7"/>
          </w:tcPr>
          <w:p w14:paraId="6E6B3030" w14:textId="77777777" w:rsidR="00D11560" w:rsidRPr="006A36E8" w:rsidRDefault="00D11560" w:rsidP="00D11560">
            <w:pPr>
              <w:spacing w:line="240" w:lineRule="auto"/>
              <w:jc w:val="both"/>
              <w:rPr>
                <w:rFonts w:asciiTheme="majorBidi" w:hAnsiTheme="majorBidi" w:cstheme="majorBidi"/>
                <w:sz w:val="20"/>
                <w:szCs w:val="20"/>
                <w:lang w:bidi="ar-IQ"/>
              </w:rPr>
            </w:pPr>
            <w:r w:rsidRPr="006A36E8">
              <w:rPr>
                <w:rFonts w:asciiTheme="majorBidi" w:hAnsiTheme="majorBidi" w:cstheme="majorBidi"/>
                <w:color w:val="000000" w:themeColor="text1"/>
                <w:sz w:val="20"/>
                <w:szCs w:val="20"/>
              </w:rPr>
              <w:t>Admission to NICU</w:t>
            </w:r>
          </w:p>
        </w:tc>
        <w:tc>
          <w:tcPr>
            <w:tcW w:w="1080" w:type="dxa"/>
            <w:vMerge w:val="restart"/>
          </w:tcPr>
          <w:p w14:paraId="21248997" w14:textId="77777777" w:rsidR="00D11560" w:rsidRPr="006A36E8" w:rsidRDefault="00D11560" w:rsidP="00D11560">
            <w:pPr>
              <w:spacing w:line="240" w:lineRule="auto"/>
              <w:jc w:val="both"/>
              <w:rPr>
                <w:rFonts w:asciiTheme="majorBidi" w:hAnsiTheme="majorBidi" w:cstheme="majorBidi"/>
                <w:i/>
                <w:iCs/>
                <w:color w:val="000000" w:themeColor="text1"/>
                <w:sz w:val="20"/>
                <w:szCs w:val="20"/>
                <w:lang w:bidi="ar-IQ"/>
              </w:rPr>
            </w:pPr>
            <w:r w:rsidRPr="006A36E8">
              <w:rPr>
                <w:rFonts w:asciiTheme="majorBidi" w:hAnsiTheme="majorBidi" w:cstheme="majorBidi"/>
                <w:color w:val="000000" w:themeColor="text1"/>
                <w:sz w:val="20"/>
                <w:szCs w:val="20"/>
                <w:lang w:bidi="ar-IQ"/>
              </w:rPr>
              <w:t>&lt;0.001</w:t>
            </w:r>
            <w:r w:rsidRPr="006A36E8">
              <w:rPr>
                <w:rFonts w:asciiTheme="majorBidi" w:hAnsiTheme="majorBidi" w:cstheme="majorBidi"/>
                <w:color w:val="000000" w:themeColor="text1"/>
                <w:sz w:val="20"/>
                <w:szCs w:val="20"/>
                <w:vertAlign w:val="superscript"/>
                <w:lang w:bidi="ar-IQ"/>
              </w:rPr>
              <w:t xml:space="preserve"> </w:t>
            </w:r>
            <w:r w:rsidRPr="006A36E8">
              <w:rPr>
                <w:rFonts w:asciiTheme="majorBidi" w:hAnsiTheme="majorBidi" w:cstheme="majorBidi"/>
                <w:i/>
                <w:iCs/>
                <w:color w:val="000000" w:themeColor="text1"/>
                <w:sz w:val="20"/>
                <w:szCs w:val="20"/>
                <w:lang w:bidi="ar-IQ"/>
              </w:rPr>
              <w:t xml:space="preserve"> </w:t>
            </w:r>
          </w:p>
          <w:p w14:paraId="11BF2BEB"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21EEE48E" w14:textId="77777777" w:rsidTr="006A36E8">
        <w:trPr>
          <w:trHeight w:hRule="exact" w:val="340"/>
        </w:trPr>
        <w:tc>
          <w:tcPr>
            <w:tcW w:w="1884" w:type="dxa"/>
          </w:tcPr>
          <w:p w14:paraId="3E34C67F"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Yes</w:t>
            </w:r>
          </w:p>
        </w:tc>
        <w:tc>
          <w:tcPr>
            <w:tcW w:w="976" w:type="dxa"/>
          </w:tcPr>
          <w:p w14:paraId="09AFD4A0"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24</w:t>
            </w:r>
          </w:p>
        </w:tc>
        <w:tc>
          <w:tcPr>
            <w:tcW w:w="952" w:type="dxa"/>
          </w:tcPr>
          <w:p w14:paraId="397CB37A"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42.1</w:t>
            </w:r>
          </w:p>
        </w:tc>
        <w:tc>
          <w:tcPr>
            <w:tcW w:w="862" w:type="dxa"/>
          </w:tcPr>
          <w:p w14:paraId="7FFE0F61"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85</w:t>
            </w:r>
          </w:p>
        </w:tc>
        <w:tc>
          <w:tcPr>
            <w:tcW w:w="986" w:type="dxa"/>
          </w:tcPr>
          <w:p w14:paraId="50A1080E"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82.5</w:t>
            </w:r>
          </w:p>
        </w:tc>
        <w:tc>
          <w:tcPr>
            <w:tcW w:w="813" w:type="dxa"/>
          </w:tcPr>
          <w:p w14:paraId="4CBED8D4"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36</w:t>
            </w:r>
          </w:p>
        </w:tc>
        <w:tc>
          <w:tcPr>
            <w:tcW w:w="1802" w:type="dxa"/>
          </w:tcPr>
          <w:p w14:paraId="50910B64"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90.0</w:t>
            </w:r>
          </w:p>
        </w:tc>
        <w:tc>
          <w:tcPr>
            <w:tcW w:w="1080" w:type="dxa"/>
            <w:vMerge/>
          </w:tcPr>
          <w:p w14:paraId="676ED504"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7D94B854" w14:textId="77777777" w:rsidTr="006A36E8">
        <w:trPr>
          <w:trHeight w:hRule="exact" w:val="340"/>
        </w:trPr>
        <w:tc>
          <w:tcPr>
            <w:tcW w:w="1884" w:type="dxa"/>
          </w:tcPr>
          <w:p w14:paraId="64C2D6DA"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No</w:t>
            </w:r>
          </w:p>
        </w:tc>
        <w:tc>
          <w:tcPr>
            <w:tcW w:w="976" w:type="dxa"/>
          </w:tcPr>
          <w:p w14:paraId="21B95D09"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33</w:t>
            </w:r>
          </w:p>
        </w:tc>
        <w:tc>
          <w:tcPr>
            <w:tcW w:w="952" w:type="dxa"/>
          </w:tcPr>
          <w:p w14:paraId="5F32F510"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57.9</w:t>
            </w:r>
          </w:p>
        </w:tc>
        <w:tc>
          <w:tcPr>
            <w:tcW w:w="862" w:type="dxa"/>
          </w:tcPr>
          <w:p w14:paraId="40F05C00"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18</w:t>
            </w:r>
          </w:p>
        </w:tc>
        <w:tc>
          <w:tcPr>
            <w:tcW w:w="986" w:type="dxa"/>
          </w:tcPr>
          <w:p w14:paraId="60064922"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17.5</w:t>
            </w:r>
          </w:p>
        </w:tc>
        <w:tc>
          <w:tcPr>
            <w:tcW w:w="813" w:type="dxa"/>
          </w:tcPr>
          <w:p w14:paraId="6C309516"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4</w:t>
            </w:r>
          </w:p>
        </w:tc>
        <w:tc>
          <w:tcPr>
            <w:tcW w:w="1802" w:type="dxa"/>
          </w:tcPr>
          <w:p w14:paraId="1ED450E0"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10.0</w:t>
            </w:r>
          </w:p>
        </w:tc>
        <w:tc>
          <w:tcPr>
            <w:tcW w:w="1080" w:type="dxa"/>
            <w:vMerge/>
          </w:tcPr>
          <w:p w14:paraId="522F59CC"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544D44B1" w14:textId="77777777" w:rsidTr="006A36E8">
        <w:trPr>
          <w:trHeight w:hRule="exact" w:val="340"/>
        </w:trPr>
        <w:tc>
          <w:tcPr>
            <w:tcW w:w="8275" w:type="dxa"/>
            <w:gridSpan w:val="7"/>
          </w:tcPr>
          <w:p w14:paraId="4D706AD2" w14:textId="77777777" w:rsidR="00D11560" w:rsidRPr="006A36E8" w:rsidRDefault="00D11560" w:rsidP="00D11560">
            <w:pPr>
              <w:spacing w:line="240" w:lineRule="auto"/>
              <w:jc w:val="both"/>
              <w:rPr>
                <w:rFonts w:asciiTheme="majorBidi" w:hAnsiTheme="majorBidi" w:cstheme="majorBidi"/>
                <w:sz w:val="20"/>
                <w:szCs w:val="20"/>
                <w:lang w:bidi="ar-IQ"/>
              </w:rPr>
            </w:pPr>
            <w:r w:rsidRPr="006A36E8">
              <w:rPr>
                <w:rFonts w:asciiTheme="majorBidi" w:hAnsiTheme="majorBidi" w:cstheme="majorBidi"/>
                <w:color w:val="000000" w:themeColor="text1"/>
                <w:sz w:val="20"/>
                <w:szCs w:val="20"/>
              </w:rPr>
              <w:t>Cause of NICU admission</w:t>
            </w:r>
          </w:p>
        </w:tc>
        <w:tc>
          <w:tcPr>
            <w:tcW w:w="1080" w:type="dxa"/>
            <w:vMerge w:val="restart"/>
          </w:tcPr>
          <w:p w14:paraId="6CBEE150" w14:textId="77777777" w:rsidR="00D11560" w:rsidRPr="006A36E8" w:rsidRDefault="00D11560" w:rsidP="00D11560">
            <w:pPr>
              <w:spacing w:line="240" w:lineRule="auto"/>
              <w:jc w:val="both"/>
              <w:rPr>
                <w:rFonts w:asciiTheme="majorBidi" w:hAnsiTheme="majorBidi" w:cstheme="majorBidi"/>
                <w:i/>
                <w:iCs/>
                <w:color w:val="000000" w:themeColor="text1"/>
                <w:sz w:val="20"/>
                <w:szCs w:val="20"/>
                <w:lang w:bidi="ar-IQ"/>
              </w:rPr>
            </w:pPr>
            <w:r w:rsidRPr="006A36E8">
              <w:rPr>
                <w:rFonts w:asciiTheme="majorBidi" w:hAnsiTheme="majorBidi" w:cstheme="majorBidi"/>
                <w:color w:val="000000" w:themeColor="text1"/>
                <w:sz w:val="20"/>
                <w:szCs w:val="20"/>
                <w:lang w:bidi="ar-IQ"/>
              </w:rPr>
              <w:t>0.28</w:t>
            </w:r>
            <w:r w:rsidRPr="006A36E8">
              <w:rPr>
                <w:rFonts w:asciiTheme="majorBidi" w:hAnsiTheme="majorBidi" w:cstheme="majorBidi"/>
                <w:color w:val="000000" w:themeColor="text1"/>
                <w:sz w:val="20"/>
                <w:szCs w:val="20"/>
                <w:vertAlign w:val="superscript"/>
                <w:lang w:bidi="ar-IQ"/>
              </w:rPr>
              <w:t xml:space="preserve"> </w:t>
            </w:r>
          </w:p>
          <w:p w14:paraId="71D6B0E5"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50E645B5" w14:textId="77777777" w:rsidTr="006A36E8">
        <w:trPr>
          <w:trHeight w:hRule="exact" w:val="340"/>
        </w:trPr>
        <w:tc>
          <w:tcPr>
            <w:tcW w:w="1884" w:type="dxa"/>
          </w:tcPr>
          <w:p w14:paraId="33510BC0"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RDS</w:t>
            </w:r>
          </w:p>
        </w:tc>
        <w:tc>
          <w:tcPr>
            <w:tcW w:w="976" w:type="dxa"/>
          </w:tcPr>
          <w:p w14:paraId="473C893C"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10</w:t>
            </w:r>
          </w:p>
        </w:tc>
        <w:tc>
          <w:tcPr>
            <w:tcW w:w="952" w:type="dxa"/>
          </w:tcPr>
          <w:p w14:paraId="78699D62"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41.7</w:t>
            </w:r>
          </w:p>
        </w:tc>
        <w:tc>
          <w:tcPr>
            <w:tcW w:w="862" w:type="dxa"/>
          </w:tcPr>
          <w:p w14:paraId="06C7A999"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19</w:t>
            </w:r>
          </w:p>
        </w:tc>
        <w:tc>
          <w:tcPr>
            <w:tcW w:w="986" w:type="dxa"/>
          </w:tcPr>
          <w:p w14:paraId="34C202C3"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22.4</w:t>
            </w:r>
          </w:p>
        </w:tc>
        <w:tc>
          <w:tcPr>
            <w:tcW w:w="813" w:type="dxa"/>
          </w:tcPr>
          <w:p w14:paraId="11F0C4D1"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7</w:t>
            </w:r>
          </w:p>
        </w:tc>
        <w:tc>
          <w:tcPr>
            <w:tcW w:w="1802" w:type="dxa"/>
          </w:tcPr>
          <w:p w14:paraId="5CBB2E76"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19.4</w:t>
            </w:r>
          </w:p>
        </w:tc>
        <w:tc>
          <w:tcPr>
            <w:tcW w:w="1080" w:type="dxa"/>
            <w:vMerge/>
          </w:tcPr>
          <w:p w14:paraId="13F248F9"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157773EB" w14:textId="77777777" w:rsidTr="006A36E8">
        <w:trPr>
          <w:trHeight w:hRule="exact" w:val="340"/>
        </w:trPr>
        <w:tc>
          <w:tcPr>
            <w:tcW w:w="1884" w:type="dxa"/>
          </w:tcPr>
          <w:p w14:paraId="2D0D1502"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Birth asphyxia</w:t>
            </w:r>
          </w:p>
        </w:tc>
        <w:tc>
          <w:tcPr>
            <w:tcW w:w="976" w:type="dxa"/>
          </w:tcPr>
          <w:p w14:paraId="69EBC8E9"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w:t>
            </w:r>
          </w:p>
        </w:tc>
        <w:tc>
          <w:tcPr>
            <w:tcW w:w="952" w:type="dxa"/>
          </w:tcPr>
          <w:p w14:paraId="15879506"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4.2</w:t>
            </w:r>
          </w:p>
        </w:tc>
        <w:tc>
          <w:tcPr>
            <w:tcW w:w="862" w:type="dxa"/>
          </w:tcPr>
          <w:p w14:paraId="0D6CBCC2"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4</w:t>
            </w:r>
          </w:p>
        </w:tc>
        <w:tc>
          <w:tcPr>
            <w:tcW w:w="986" w:type="dxa"/>
          </w:tcPr>
          <w:p w14:paraId="1F920D16"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4.7</w:t>
            </w:r>
          </w:p>
        </w:tc>
        <w:tc>
          <w:tcPr>
            <w:tcW w:w="813" w:type="dxa"/>
          </w:tcPr>
          <w:p w14:paraId="410CB7B8"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w:t>
            </w:r>
          </w:p>
        </w:tc>
        <w:tc>
          <w:tcPr>
            <w:tcW w:w="1802" w:type="dxa"/>
          </w:tcPr>
          <w:p w14:paraId="1FF0E690"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2.8</w:t>
            </w:r>
          </w:p>
        </w:tc>
        <w:tc>
          <w:tcPr>
            <w:tcW w:w="1080" w:type="dxa"/>
            <w:vMerge/>
          </w:tcPr>
          <w:p w14:paraId="77C9D82F"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49D5E763" w14:textId="77777777" w:rsidTr="006A36E8">
        <w:trPr>
          <w:trHeight w:hRule="exact" w:val="340"/>
        </w:trPr>
        <w:tc>
          <w:tcPr>
            <w:tcW w:w="1884" w:type="dxa"/>
          </w:tcPr>
          <w:p w14:paraId="22A6C721"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MAS</w:t>
            </w:r>
          </w:p>
        </w:tc>
        <w:tc>
          <w:tcPr>
            <w:tcW w:w="976" w:type="dxa"/>
          </w:tcPr>
          <w:p w14:paraId="7331FEC6"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7</w:t>
            </w:r>
          </w:p>
        </w:tc>
        <w:tc>
          <w:tcPr>
            <w:tcW w:w="952" w:type="dxa"/>
          </w:tcPr>
          <w:p w14:paraId="6007DE33"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29.2</w:t>
            </w:r>
          </w:p>
        </w:tc>
        <w:tc>
          <w:tcPr>
            <w:tcW w:w="862" w:type="dxa"/>
          </w:tcPr>
          <w:p w14:paraId="28E43680"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47</w:t>
            </w:r>
          </w:p>
        </w:tc>
        <w:tc>
          <w:tcPr>
            <w:tcW w:w="986" w:type="dxa"/>
          </w:tcPr>
          <w:p w14:paraId="560B9C86"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55.3</w:t>
            </w:r>
          </w:p>
        </w:tc>
        <w:tc>
          <w:tcPr>
            <w:tcW w:w="813" w:type="dxa"/>
          </w:tcPr>
          <w:p w14:paraId="16809A39"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22</w:t>
            </w:r>
          </w:p>
        </w:tc>
        <w:tc>
          <w:tcPr>
            <w:tcW w:w="1802" w:type="dxa"/>
          </w:tcPr>
          <w:p w14:paraId="5EA93281"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61.1</w:t>
            </w:r>
          </w:p>
        </w:tc>
        <w:tc>
          <w:tcPr>
            <w:tcW w:w="1080" w:type="dxa"/>
            <w:vMerge/>
          </w:tcPr>
          <w:p w14:paraId="1C0368BD"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2301EFFB" w14:textId="77777777" w:rsidTr="006A36E8">
        <w:trPr>
          <w:trHeight w:hRule="exact" w:val="678"/>
        </w:trPr>
        <w:tc>
          <w:tcPr>
            <w:tcW w:w="1884" w:type="dxa"/>
          </w:tcPr>
          <w:p w14:paraId="2E1A9ACE"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Others (poor cry, cyanosis…</w:t>
            </w:r>
            <w:proofErr w:type="spellStart"/>
            <w:r w:rsidRPr="006A36E8">
              <w:rPr>
                <w:rFonts w:asciiTheme="majorBidi" w:hAnsiTheme="majorBidi" w:cstheme="majorBidi"/>
                <w:color w:val="000000" w:themeColor="text1"/>
                <w:sz w:val="20"/>
                <w:szCs w:val="20"/>
              </w:rPr>
              <w:t>etc</w:t>
            </w:r>
            <w:proofErr w:type="spellEnd"/>
            <w:r w:rsidRPr="006A36E8">
              <w:rPr>
                <w:rFonts w:asciiTheme="majorBidi" w:hAnsiTheme="majorBidi" w:cstheme="majorBidi"/>
                <w:color w:val="000000" w:themeColor="text1"/>
                <w:sz w:val="20"/>
                <w:szCs w:val="20"/>
              </w:rPr>
              <w:t>)</w:t>
            </w:r>
          </w:p>
        </w:tc>
        <w:tc>
          <w:tcPr>
            <w:tcW w:w="976" w:type="dxa"/>
          </w:tcPr>
          <w:p w14:paraId="4DB1A282"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6</w:t>
            </w:r>
          </w:p>
        </w:tc>
        <w:tc>
          <w:tcPr>
            <w:tcW w:w="952" w:type="dxa"/>
          </w:tcPr>
          <w:p w14:paraId="32B42E9E"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25.0</w:t>
            </w:r>
          </w:p>
        </w:tc>
        <w:tc>
          <w:tcPr>
            <w:tcW w:w="862" w:type="dxa"/>
          </w:tcPr>
          <w:p w14:paraId="456D31A0"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15</w:t>
            </w:r>
          </w:p>
        </w:tc>
        <w:tc>
          <w:tcPr>
            <w:tcW w:w="986" w:type="dxa"/>
          </w:tcPr>
          <w:p w14:paraId="091592E2"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17.6</w:t>
            </w:r>
          </w:p>
        </w:tc>
        <w:tc>
          <w:tcPr>
            <w:tcW w:w="813" w:type="dxa"/>
          </w:tcPr>
          <w:p w14:paraId="1BB08DB8"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6</w:t>
            </w:r>
          </w:p>
        </w:tc>
        <w:tc>
          <w:tcPr>
            <w:tcW w:w="1802" w:type="dxa"/>
          </w:tcPr>
          <w:p w14:paraId="5F39865C"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16.7</w:t>
            </w:r>
          </w:p>
        </w:tc>
        <w:tc>
          <w:tcPr>
            <w:tcW w:w="1080" w:type="dxa"/>
            <w:vMerge/>
          </w:tcPr>
          <w:p w14:paraId="3CE4724E"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5F1BA5C5" w14:textId="77777777" w:rsidTr="006A36E8">
        <w:trPr>
          <w:trHeight w:hRule="exact" w:val="340"/>
        </w:trPr>
        <w:tc>
          <w:tcPr>
            <w:tcW w:w="8275" w:type="dxa"/>
            <w:gridSpan w:val="7"/>
          </w:tcPr>
          <w:p w14:paraId="1C603B44"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Duration of NICU admission</w:t>
            </w:r>
          </w:p>
        </w:tc>
        <w:tc>
          <w:tcPr>
            <w:tcW w:w="1080" w:type="dxa"/>
            <w:vMerge w:val="restart"/>
          </w:tcPr>
          <w:p w14:paraId="32CE5354" w14:textId="77777777" w:rsidR="00D11560" w:rsidRPr="006A36E8" w:rsidRDefault="00D11560" w:rsidP="00D11560">
            <w:pPr>
              <w:spacing w:line="240" w:lineRule="auto"/>
              <w:jc w:val="both"/>
              <w:rPr>
                <w:rFonts w:asciiTheme="majorBidi" w:hAnsiTheme="majorBidi" w:cstheme="majorBidi"/>
                <w:i/>
                <w:iCs/>
                <w:color w:val="000000" w:themeColor="text1"/>
                <w:sz w:val="20"/>
                <w:szCs w:val="20"/>
                <w:lang w:bidi="ar-IQ"/>
              </w:rPr>
            </w:pPr>
            <w:r w:rsidRPr="006A36E8">
              <w:rPr>
                <w:rFonts w:asciiTheme="majorBidi" w:hAnsiTheme="majorBidi" w:cstheme="majorBidi"/>
                <w:color w:val="000000" w:themeColor="text1"/>
                <w:sz w:val="20"/>
                <w:szCs w:val="20"/>
                <w:lang w:bidi="ar-IQ"/>
              </w:rPr>
              <w:t>0.5</w:t>
            </w:r>
            <w:r w:rsidRPr="006A36E8">
              <w:rPr>
                <w:rFonts w:asciiTheme="majorBidi" w:hAnsiTheme="majorBidi" w:cstheme="majorBidi"/>
                <w:color w:val="000000" w:themeColor="text1"/>
                <w:sz w:val="20"/>
                <w:szCs w:val="20"/>
                <w:vertAlign w:val="superscript"/>
                <w:lang w:bidi="ar-IQ"/>
              </w:rPr>
              <w:t xml:space="preserve"> </w:t>
            </w:r>
            <w:r w:rsidRPr="006A36E8">
              <w:rPr>
                <w:rFonts w:asciiTheme="majorBidi" w:hAnsiTheme="majorBidi" w:cstheme="majorBidi"/>
                <w:i/>
                <w:iCs/>
                <w:color w:val="000000" w:themeColor="text1"/>
                <w:sz w:val="20"/>
                <w:szCs w:val="20"/>
                <w:lang w:bidi="ar-IQ"/>
              </w:rPr>
              <w:t xml:space="preserve"> </w:t>
            </w:r>
          </w:p>
          <w:p w14:paraId="305F9D20"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25FD85B6" w14:textId="77777777" w:rsidTr="006A36E8">
        <w:trPr>
          <w:trHeight w:hRule="exact" w:val="340"/>
        </w:trPr>
        <w:tc>
          <w:tcPr>
            <w:tcW w:w="1884" w:type="dxa"/>
          </w:tcPr>
          <w:p w14:paraId="42B36BE7"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 xml:space="preserve">≤24 </w:t>
            </w:r>
            <w:proofErr w:type="spellStart"/>
            <w:r w:rsidRPr="006A36E8">
              <w:rPr>
                <w:rFonts w:asciiTheme="majorBidi" w:hAnsiTheme="majorBidi" w:cstheme="majorBidi"/>
                <w:color w:val="000000" w:themeColor="text1"/>
                <w:sz w:val="20"/>
                <w:szCs w:val="20"/>
              </w:rPr>
              <w:t>hrs</w:t>
            </w:r>
            <w:proofErr w:type="spellEnd"/>
          </w:p>
        </w:tc>
        <w:tc>
          <w:tcPr>
            <w:tcW w:w="976" w:type="dxa"/>
          </w:tcPr>
          <w:p w14:paraId="783F67FD"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15</w:t>
            </w:r>
          </w:p>
        </w:tc>
        <w:tc>
          <w:tcPr>
            <w:tcW w:w="952" w:type="dxa"/>
          </w:tcPr>
          <w:p w14:paraId="33854468"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62.5</w:t>
            </w:r>
          </w:p>
        </w:tc>
        <w:tc>
          <w:tcPr>
            <w:tcW w:w="862" w:type="dxa"/>
          </w:tcPr>
          <w:p w14:paraId="1A9E080D"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38</w:t>
            </w:r>
          </w:p>
        </w:tc>
        <w:tc>
          <w:tcPr>
            <w:tcW w:w="986" w:type="dxa"/>
          </w:tcPr>
          <w:p w14:paraId="3BA78C07"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44.7</w:t>
            </w:r>
          </w:p>
        </w:tc>
        <w:tc>
          <w:tcPr>
            <w:tcW w:w="813" w:type="dxa"/>
          </w:tcPr>
          <w:p w14:paraId="25B3AFF4"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17</w:t>
            </w:r>
          </w:p>
        </w:tc>
        <w:tc>
          <w:tcPr>
            <w:tcW w:w="1802" w:type="dxa"/>
          </w:tcPr>
          <w:p w14:paraId="7971DB16"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47.2</w:t>
            </w:r>
          </w:p>
        </w:tc>
        <w:tc>
          <w:tcPr>
            <w:tcW w:w="1080" w:type="dxa"/>
            <w:vMerge/>
          </w:tcPr>
          <w:p w14:paraId="1FEEC4B8"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470B26FA" w14:textId="77777777" w:rsidTr="006A36E8">
        <w:trPr>
          <w:trHeight w:hRule="exact" w:val="340"/>
        </w:trPr>
        <w:tc>
          <w:tcPr>
            <w:tcW w:w="1884" w:type="dxa"/>
          </w:tcPr>
          <w:p w14:paraId="09FF59CF"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 xml:space="preserve">25-72 </w:t>
            </w:r>
            <w:proofErr w:type="spellStart"/>
            <w:r w:rsidRPr="006A36E8">
              <w:rPr>
                <w:rFonts w:asciiTheme="majorBidi" w:hAnsiTheme="majorBidi" w:cstheme="majorBidi"/>
                <w:color w:val="000000" w:themeColor="text1"/>
                <w:sz w:val="20"/>
                <w:szCs w:val="20"/>
              </w:rPr>
              <w:t>hrs</w:t>
            </w:r>
            <w:proofErr w:type="spellEnd"/>
          </w:p>
        </w:tc>
        <w:tc>
          <w:tcPr>
            <w:tcW w:w="976" w:type="dxa"/>
          </w:tcPr>
          <w:p w14:paraId="242500A4"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7</w:t>
            </w:r>
          </w:p>
        </w:tc>
        <w:tc>
          <w:tcPr>
            <w:tcW w:w="952" w:type="dxa"/>
          </w:tcPr>
          <w:p w14:paraId="3A964E06"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29.2</w:t>
            </w:r>
          </w:p>
        </w:tc>
        <w:tc>
          <w:tcPr>
            <w:tcW w:w="862" w:type="dxa"/>
          </w:tcPr>
          <w:p w14:paraId="333C09BB"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10</w:t>
            </w:r>
          </w:p>
        </w:tc>
        <w:tc>
          <w:tcPr>
            <w:tcW w:w="986" w:type="dxa"/>
          </w:tcPr>
          <w:p w14:paraId="214E24B3"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35.3</w:t>
            </w:r>
          </w:p>
        </w:tc>
        <w:tc>
          <w:tcPr>
            <w:tcW w:w="813" w:type="dxa"/>
          </w:tcPr>
          <w:p w14:paraId="4DE2B1BB"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11</w:t>
            </w:r>
          </w:p>
        </w:tc>
        <w:tc>
          <w:tcPr>
            <w:tcW w:w="1802" w:type="dxa"/>
          </w:tcPr>
          <w:p w14:paraId="0CC93073"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30.6</w:t>
            </w:r>
          </w:p>
        </w:tc>
        <w:tc>
          <w:tcPr>
            <w:tcW w:w="1080" w:type="dxa"/>
            <w:vMerge/>
          </w:tcPr>
          <w:p w14:paraId="1D545344"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6DA747B4" w14:textId="77777777" w:rsidTr="006A36E8">
        <w:trPr>
          <w:trHeight w:hRule="exact" w:val="340"/>
        </w:trPr>
        <w:tc>
          <w:tcPr>
            <w:tcW w:w="1884" w:type="dxa"/>
          </w:tcPr>
          <w:p w14:paraId="11E32568"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 xml:space="preserve">&gt;72 </w:t>
            </w:r>
            <w:proofErr w:type="spellStart"/>
            <w:r w:rsidRPr="006A36E8">
              <w:rPr>
                <w:rFonts w:asciiTheme="majorBidi" w:hAnsiTheme="majorBidi" w:cstheme="majorBidi"/>
                <w:color w:val="000000" w:themeColor="text1"/>
                <w:sz w:val="20"/>
                <w:szCs w:val="20"/>
              </w:rPr>
              <w:t>hrs</w:t>
            </w:r>
            <w:proofErr w:type="spellEnd"/>
          </w:p>
        </w:tc>
        <w:tc>
          <w:tcPr>
            <w:tcW w:w="976" w:type="dxa"/>
          </w:tcPr>
          <w:p w14:paraId="521EBF6D"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2</w:t>
            </w:r>
          </w:p>
        </w:tc>
        <w:tc>
          <w:tcPr>
            <w:tcW w:w="952" w:type="dxa"/>
          </w:tcPr>
          <w:p w14:paraId="00A29EBB"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8.3</w:t>
            </w:r>
          </w:p>
        </w:tc>
        <w:tc>
          <w:tcPr>
            <w:tcW w:w="862" w:type="dxa"/>
          </w:tcPr>
          <w:p w14:paraId="79B00F26"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17</w:t>
            </w:r>
          </w:p>
        </w:tc>
        <w:tc>
          <w:tcPr>
            <w:tcW w:w="986" w:type="dxa"/>
          </w:tcPr>
          <w:p w14:paraId="72420CE1"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20.0</w:t>
            </w:r>
          </w:p>
        </w:tc>
        <w:tc>
          <w:tcPr>
            <w:tcW w:w="813" w:type="dxa"/>
          </w:tcPr>
          <w:p w14:paraId="6AF504A7"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8</w:t>
            </w:r>
          </w:p>
        </w:tc>
        <w:tc>
          <w:tcPr>
            <w:tcW w:w="1802" w:type="dxa"/>
          </w:tcPr>
          <w:p w14:paraId="54C070AE"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22.2</w:t>
            </w:r>
          </w:p>
        </w:tc>
        <w:tc>
          <w:tcPr>
            <w:tcW w:w="1080" w:type="dxa"/>
            <w:vMerge/>
          </w:tcPr>
          <w:p w14:paraId="75AFA058"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3A8E705F" w14:textId="77777777" w:rsidTr="006A36E8">
        <w:trPr>
          <w:trHeight w:hRule="exact" w:val="340"/>
        </w:trPr>
        <w:tc>
          <w:tcPr>
            <w:tcW w:w="8275" w:type="dxa"/>
            <w:gridSpan w:val="7"/>
          </w:tcPr>
          <w:p w14:paraId="4576A86B" w14:textId="77777777" w:rsidR="00D11560" w:rsidRPr="006A36E8" w:rsidRDefault="00D11560" w:rsidP="00D11560">
            <w:pPr>
              <w:spacing w:line="240" w:lineRule="auto"/>
              <w:jc w:val="both"/>
              <w:rPr>
                <w:rFonts w:asciiTheme="majorBidi" w:hAnsiTheme="majorBidi" w:cstheme="majorBidi"/>
                <w:sz w:val="20"/>
                <w:szCs w:val="20"/>
                <w:lang w:bidi="ar-IQ"/>
              </w:rPr>
            </w:pPr>
            <w:r w:rsidRPr="006A36E8">
              <w:rPr>
                <w:rFonts w:asciiTheme="majorBidi" w:hAnsiTheme="majorBidi" w:cstheme="majorBidi"/>
                <w:sz w:val="20"/>
                <w:szCs w:val="20"/>
                <w:lang w:bidi="ar-IQ"/>
              </w:rPr>
              <w:t>Fetal viability</w:t>
            </w:r>
          </w:p>
        </w:tc>
        <w:tc>
          <w:tcPr>
            <w:tcW w:w="1080" w:type="dxa"/>
            <w:vMerge w:val="restart"/>
          </w:tcPr>
          <w:p w14:paraId="7427FD97" w14:textId="77777777" w:rsidR="00D11560" w:rsidRPr="006A36E8" w:rsidRDefault="00D11560" w:rsidP="00D11560">
            <w:pPr>
              <w:spacing w:line="240" w:lineRule="auto"/>
              <w:jc w:val="both"/>
              <w:rPr>
                <w:rFonts w:asciiTheme="majorBidi" w:hAnsiTheme="majorBidi" w:cstheme="majorBidi"/>
                <w:i/>
                <w:iCs/>
                <w:color w:val="000000" w:themeColor="text1"/>
                <w:sz w:val="20"/>
                <w:szCs w:val="20"/>
                <w:lang w:bidi="ar-IQ"/>
              </w:rPr>
            </w:pPr>
            <w:r w:rsidRPr="006A36E8">
              <w:rPr>
                <w:rFonts w:asciiTheme="majorBidi" w:hAnsiTheme="majorBidi" w:cstheme="majorBidi"/>
                <w:color w:val="000000" w:themeColor="text1"/>
                <w:sz w:val="20"/>
                <w:szCs w:val="20"/>
                <w:lang w:bidi="ar-IQ"/>
              </w:rPr>
              <w:t>0.17</w:t>
            </w:r>
            <w:r w:rsidRPr="006A36E8">
              <w:rPr>
                <w:rFonts w:asciiTheme="majorBidi" w:hAnsiTheme="majorBidi" w:cstheme="majorBidi"/>
                <w:color w:val="000000" w:themeColor="text1"/>
                <w:sz w:val="20"/>
                <w:szCs w:val="20"/>
                <w:vertAlign w:val="superscript"/>
                <w:lang w:bidi="ar-IQ"/>
              </w:rPr>
              <w:t xml:space="preserve"> </w:t>
            </w:r>
            <w:r w:rsidRPr="006A36E8">
              <w:rPr>
                <w:rFonts w:asciiTheme="majorBidi" w:hAnsiTheme="majorBidi" w:cstheme="majorBidi"/>
                <w:i/>
                <w:iCs/>
                <w:color w:val="000000" w:themeColor="text1"/>
                <w:sz w:val="20"/>
                <w:szCs w:val="20"/>
                <w:lang w:bidi="ar-IQ"/>
              </w:rPr>
              <w:t xml:space="preserve"> </w:t>
            </w:r>
          </w:p>
          <w:p w14:paraId="3D387933"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295E868F" w14:textId="77777777" w:rsidTr="006A36E8">
        <w:trPr>
          <w:trHeight w:hRule="exact" w:val="340"/>
        </w:trPr>
        <w:tc>
          <w:tcPr>
            <w:tcW w:w="1884" w:type="dxa"/>
          </w:tcPr>
          <w:p w14:paraId="0579B3FF"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Alive</w:t>
            </w:r>
          </w:p>
        </w:tc>
        <w:tc>
          <w:tcPr>
            <w:tcW w:w="976" w:type="dxa"/>
          </w:tcPr>
          <w:p w14:paraId="28FAFC0E"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56</w:t>
            </w:r>
          </w:p>
        </w:tc>
        <w:tc>
          <w:tcPr>
            <w:tcW w:w="952" w:type="dxa"/>
          </w:tcPr>
          <w:p w14:paraId="3FA46453"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98.2</w:t>
            </w:r>
          </w:p>
        </w:tc>
        <w:tc>
          <w:tcPr>
            <w:tcW w:w="862" w:type="dxa"/>
          </w:tcPr>
          <w:p w14:paraId="20A9A9AF"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101</w:t>
            </w:r>
          </w:p>
        </w:tc>
        <w:tc>
          <w:tcPr>
            <w:tcW w:w="986" w:type="dxa"/>
          </w:tcPr>
          <w:p w14:paraId="27DF56C6"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98.1</w:t>
            </w:r>
          </w:p>
        </w:tc>
        <w:tc>
          <w:tcPr>
            <w:tcW w:w="813" w:type="dxa"/>
          </w:tcPr>
          <w:p w14:paraId="3E10A63F"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37</w:t>
            </w:r>
          </w:p>
        </w:tc>
        <w:tc>
          <w:tcPr>
            <w:tcW w:w="1802" w:type="dxa"/>
          </w:tcPr>
          <w:p w14:paraId="1FC6A132"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92.5</w:t>
            </w:r>
          </w:p>
        </w:tc>
        <w:tc>
          <w:tcPr>
            <w:tcW w:w="1080" w:type="dxa"/>
            <w:vMerge/>
          </w:tcPr>
          <w:p w14:paraId="2222BAA1" w14:textId="77777777" w:rsidR="00D11560" w:rsidRPr="006A36E8" w:rsidRDefault="00D11560" w:rsidP="00D11560">
            <w:pPr>
              <w:spacing w:line="240" w:lineRule="auto"/>
              <w:jc w:val="both"/>
              <w:rPr>
                <w:rFonts w:asciiTheme="majorBidi" w:hAnsiTheme="majorBidi" w:cstheme="majorBidi"/>
                <w:sz w:val="20"/>
                <w:szCs w:val="20"/>
                <w:lang w:bidi="ar-IQ"/>
              </w:rPr>
            </w:pPr>
          </w:p>
        </w:tc>
      </w:tr>
      <w:tr w:rsidR="00D11560" w:rsidRPr="006A36E8" w14:paraId="361A393C" w14:textId="77777777" w:rsidTr="006A36E8">
        <w:trPr>
          <w:trHeight w:hRule="exact" w:val="340"/>
        </w:trPr>
        <w:tc>
          <w:tcPr>
            <w:tcW w:w="1884" w:type="dxa"/>
          </w:tcPr>
          <w:p w14:paraId="2A5CEE26"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Dead</w:t>
            </w:r>
          </w:p>
        </w:tc>
        <w:tc>
          <w:tcPr>
            <w:tcW w:w="976" w:type="dxa"/>
          </w:tcPr>
          <w:p w14:paraId="4A28E53F"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w:t>
            </w:r>
          </w:p>
        </w:tc>
        <w:tc>
          <w:tcPr>
            <w:tcW w:w="952" w:type="dxa"/>
          </w:tcPr>
          <w:p w14:paraId="1DEF79A1"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1.8</w:t>
            </w:r>
          </w:p>
        </w:tc>
        <w:tc>
          <w:tcPr>
            <w:tcW w:w="862" w:type="dxa"/>
          </w:tcPr>
          <w:p w14:paraId="0719E3DE"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2</w:t>
            </w:r>
          </w:p>
        </w:tc>
        <w:tc>
          <w:tcPr>
            <w:tcW w:w="986" w:type="dxa"/>
          </w:tcPr>
          <w:p w14:paraId="07476EFA"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1.9</w:t>
            </w:r>
          </w:p>
        </w:tc>
        <w:tc>
          <w:tcPr>
            <w:tcW w:w="813" w:type="dxa"/>
          </w:tcPr>
          <w:p w14:paraId="5A79308E"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3</w:t>
            </w:r>
          </w:p>
        </w:tc>
        <w:tc>
          <w:tcPr>
            <w:tcW w:w="1802" w:type="dxa"/>
          </w:tcPr>
          <w:p w14:paraId="76489937"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sz w:val="20"/>
                <w:szCs w:val="20"/>
              </w:rPr>
            </w:pPr>
            <w:r w:rsidRPr="006A36E8">
              <w:rPr>
                <w:rFonts w:asciiTheme="majorBidi" w:hAnsiTheme="majorBidi" w:cstheme="majorBidi"/>
                <w:color w:val="000000" w:themeColor="text1"/>
                <w:sz w:val="20"/>
                <w:szCs w:val="20"/>
              </w:rPr>
              <w:t>7.5</w:t>
            </w:r>
          </w:p>
        </w:tc>
        <w:tc>
          <w:tcPr>
            <w:tcW w:w="1080" w:type="dxa"/>
            <w:vMerge/>
          </w:tcPr>
          <w:p w14:paraId="5A2AC6D1" w14:textId="77777777" w:rsidR="00D11560" w:rsidRPr="006A36E8" w:rsidRDefault="00D11560" w:rsidP="00D11560">
            <w:pPr>
              <w:spacing w:line="240" w:lineRule="auto"/>
              <w:jc w:val="both"/>
              <w:rPr>
                <w:rFonts w:asciiTheme="majorBidi" w:hAnsiTheme="majorBidi" w:cstheme="majorBidi"/>
                <w:sz w:val="20"/>
                <w:szCs w:val="20"/>
                <w:lang w:bidi="ar-IQ"/>
              </w:rPr>
            </w:pPr>
          </w:p>
        </w:tc>
      </w:tr>
    </w:tbl>
    <w:p w14:paraId="27128F8F" w14:textId="77777777" w:rsidR="00D11560" w:rsidRPr="00D11560" w:rsidRDefault="00D11560" w:rsidP="00D11560">
      <w:pPr>
        <w:spacing w:line="240" w:lineRule="auto"/>
        <w:jc w:val="both"/>
        <w:rPr>
          <w:rFonts w:asciiTheme="majorBidi" w:hAnsiTheme="majorBidi" w:cstheme="majorBidi"/>
          <w:sz w:val="24"/>
          <w:szCs w:val="24"/>
        </w:rPr>
      </w:pPr>
    </w:p>
    <w:p w14:paraId="24812647" w14:textId="77777777" w:rsidR="006A36E8" w:rsidRDefault="006A36E8" w:rsidP="00D11560">
      <w:pPr>
        <w:spacing w:line="240" w:lineRule="auto"/>
        <w:jc w:val="both"/>
        <w:rPr>
          <w:rFonts w:asciiTheme="majorBidi" w:hAnsiTheme="majorBidi" w:cstheme="majorBidi"/>
          <w:sz w:val="24"/>
          <w:szCs w:val="24"/>
        </w:rPr>
        <w:sectPr w:rsidR="006A36E8" w:rsidSect="00D11560">
          <w:type w:val="continuous"/>
          <w:pgSz w:w="12240" w:h="15840"/>
          <w:pgMar w:top="1440" w:right="1440" w:bottom="1440" w:left="1440" w:header="720" w:footer="720" w:gutter="0"/>
          <w:cols w:space="720"/>
          <w:docGrid w:linePitch="360"/>
        </w:sectPr>
      </w:pPr>
    </w:p>
    <w:p w14:paraId="0E1A35D9" w14:textId="3BE9FE19" w:rsidR="00D11560" w:rsidRPr="00D11560" w:rsidRDefault="00D11560" w:rsidP="00D11560">
      <w:pPr>
        <w:spacing w:line="240" w:lineRule="auto"/>
        <w:jc w:val="both"/>
        <w:rPr>
          <w:rFonts w:asciiTheme="majorBidi" w:hAnsiTheme="majorBidi" w:cstheme="majorBidi"/>
          <w:sz w:val="24"/>
          <w:szCs w:val="24"/>
          <w:lang w:bidi="ar-IQ"/>
        </w:rPr>
      </w:pPr>
      <w:r w:rsidRPr="00D11560">
        <w:rPr>
          <w:rFonts w:asciiTheme="majorBidi" w:hAnsiTheme="majorBidi" w:cstheme="majorBidi"/>
          <w:sz w:val="24"/>
          <w:szCs w:val="24"/>
        </w:rPr>
        <w:t xml:space="preserve">The fetal gender, APGAR score at 5 minutes, birth weight, cause of NICU admission, duration of NICU admission and fetal outcome were not significantly different in relation to delivery modes. Decreased fetal APGAR score at 1 minute was related to </w:t>
      </w:r>
      <w:r w:rsidRPr="00D11560">
        <w:rPr>
          <w:rFonts w:asciiTheme="majorBidi" w:hAnsiTheme="majorBidi" w:cstheme="majorBidi"/>
          <w:sz w:val="24"/>
          <w:szCs w:val="24"/>
        </w:rPr>
        <w:t>pregnant women with MSAF delivered by cesarean section (p&lt;0.001). Additionally, the fetal admission to NICU was related to pregnant women with MSAF delivered by cesarean section (p=0.05), Table (6)</w:t>
      </w:r>
      <w:r w:rsidR="006A36E8">
        <w:rPr>
          <w:rFonts w:asciiTheme="majorBidi" w:hAnsiTheme="majorBidi" w:cstheme="majorBidi"/>
          <w:sz w:val="24"/>
          <w:szCs w:val="24"/>
        </w:rPr>
        <w:t>.</w:t>
      </w:r>
    </w:p>
    <w:p w14:paraId="09A64232" w14:textId="77777777" w:rsidR="006A36E8" w:rsidRDefault="006A36E8" w:rsidP="006A36E8">
      <w:pPr>
        <w:autoSpaceDE w:val="0"/>
        <w:autoSpaceDN w:val="0"/>
        <w:adjustRightInd w:val="0"/>
        <w:spacing w:after="120" w:line="240" w:lineRule="auto"/>
        <w:jc w:val="both"/>
        <w:rPr>
          <w:rFonts w:asciiTheme="majorBidi" w:hAnsiTheme="majorBidi" w:cstheme="majorBidi"/>
          <w:b/>
          <w:bCs/>
          <w:sz w:val="24"/>
          <w:szCs w:val="24"/>
        </w:rPr>
        <w:sectPr w:rsidR="006A36E8" w:rsidSect="006A36E8">
          <w:type w:val="continuous"/>
          <w:pgSz w:w="12240" w:h="15840"/>
          <w:pgMar w:top="1440" w:right="1440" w:bottom="1440" w:left="1440" w:header="720" w:footer="720" w:gutter="0"/>
          <w:cols w:num="2" w:space="720"/>
          <w:docGrid w:linePitch="360"/>
        </w:sectPr>
      </w:pPr>
    </w:p>
    <w:p w14:paraId="1E907198" w14:textId="07CF6F35" w:rsidR="00D11560" w:rsidRPr="00D11560" w:rsidRDefault="00D11560" w:rsidP="006A36E8">
      <w:pPr>
        <w:autoSpaceDE w:val="0"/>
        <w:autoSpaceDN w:val="0"/>
        <w:adjustRightInd w:val="0"/>
        <w:spacing w:after="120" w:line="240" w:lineRule="auto"/>
        <w:jc w:val="both"/>
        <w:rPr>
          <w:rFonts w:asciiTheme="majorBidi" w:hAnsiTheme="majorBidi" w:cstheme="majorBidi"/>
          <w:sz w:val="24"/>
          <w:szCs w:val="24"/>
        </w:rPr>
      </w:pPr>
      <w:r w:rsidRPr="00D11560">
        <w:rPr>
          <w:rFonts w:asciiTheme="majorBidi" w:hAnsiTheme="majorBidi" w:cstheme="majorBidi"/>
          <w:b/>
          <w:bCs/>
          <w:sz w:val="24"/>
          <w:szCs w:val="24"/>
        </w:rPr>
        <w:lastRenderedPageBreak/>
        <w:t>Table (6):</w:t>
      </w:r>
      <w:r w:rsidRPr="00D11560">
        <w:rPr>
          <w:rFonts w:asciiTheme="majorBidi" w:hAnsiTheme="majorBidi" w:cstheme="majorBidi"/>
          <w:sz w:val="24"/>
          <w:szCs w:val="24"/>
        </w:rPr>
        <w:t xml:space="preserve"> Distribution of perinatal outcomes according to mode of delivery</w:t>
      </w:r>
    </w:p>
    <w:tbl>
      <w:tblPr>
        <w:tblStyle w:val="TableGrid"/>
        <w:tblW w:w="9355" w:type="dxa"/>
        <w:tblLook w:val="04A0" w:firstRow="1" w:lastRow="0" w:firstColumn="1" w:lastColumn="0" w:noHBand="0" w:noVBand="1"/>
      </w:tblPr>
      <w:tblGrid>
        <w:gridCol w:w="2510"/>
        <w:gridCol w:w="1296"/>
        <w:gridCol w:w="1098"/>
        <w:gridCol w:w="1093"/>
        <w:gridCol w:w="2368"/>
        <w:gridCol w:w="990"/>
      </w:tblGrid>
      <w:tr w:rsidR="00D11560" w:rsidRPr="006A36E8" w14:paraId="43BF7A30" w14:textId="77777777" w:rsidTr="006A36E8">
        <w:trPr>
          <w:trHeight w:hRule="exact" w:val="340"/>
        </w:trPr>
        <w:tc>
          <w:tcPr>
            <w:tcW w:w="2510" w:type="dxa"/>
            <w:vMerge w:val="restart"/>
          </w:tcPr>
          <w:p w14:paraId="26628AB2" w14:textId="77777777" w:rsidR="00D11560" w:rsidRPr="006A36E8" w:rsidRDefault="00D11560" w:rsidP="00D11560">
            <w:pPr>
              <w:spacing w:line="240" w:lineRule="auto"/>
              <w:jc w:val="both"/>
              <w:rPr>
                <w:rFonts w:asciiTheme="majorBidi" w:hAnsiTheme="majorBidi" w:cstheme="majorBidi"/>
                <w:lang w:bidi="ar-IQ"/>
              </w:rPr>
            </w:pPr>
            <w:r w:rsidRPr="006A36E8">
              <w:rPr>
                <w:rFonts w:asciiTheme="majorBidi" w:hAnsiTheme="majorBidi" w:cstheme="majorBidi"/>
                <w:lang w:bidi="ar-IQ"/>
              </w:rPr>
              <w:t xml:space="preserve">Variable </w:t>
            </w:r>
          </w:p>
        </w:tc>
        <w:tc>
          <w:tcPr>
            <w:tcW w:w="5855" w:type="dxa"/>
            <w:gridSpan w:val="4"/>
          </w:tcPr>
          <w:p w14:paraId="2D6F842A" w14:textId="77777777" w:rsidR="00D11560" w:rsidRPr="006A36E8" w:rsidRDefault="00D11560" w:rsidP="00D11560">
            <w:pPr>
              <w:spacing w:line="240" w:lineRule="auto"/>
              <w:jc w:val="both"/>
              <w:rPr>
                <w:rFonts w:asciiTheme="majorBidi" w:hAnsiTheme="majorBidi" w:cstheme="majorBidi"/>
                <w:lang w:bidi="ar-IQ"/>
              </w:rPr>
            </w:pPr>
            <w:r w:rsidRPr="006A36E8">
              <w:rPr>
                <w:rFonts w:asciiTheme="majorBidi" w:hAnsiTheme="majorBidi" w:cstheme="majorBidi"/>
                <w:color w:val="000000" w:themeColor="text1"/>
              </w:rPr>
              <w:t>Mode of delivery</w:t>
            </w:r>
          </w:p>
        </w:tc>
        <w:tc>
          <w:tcPr>
            <w:tcW w:w="990" w:type="dxa"/>
            <w:vMerge w:val="restart"/>
          </w:tcPr>
          <w:p w14:paraId="2A2E0D43" w14:textId="77777777" w:rsidR="00D11560" w:rsidRPr="006A36E8" w:rsidRDefault="00D11560" w:rsidP="00D11560">
            <w:pPr>
              <w:spacing w:line="240" w:lineRule="auto"/>
              <w:jc w:val="both"/>
              <w:rPr>
                <w:rFonts w:asciiTheme="majorBidi" w:hAnsiTheme="majorBidi" w:cstheme="majorBidi"/>
                <w:lang w:bidi="ar-IQ"/>
              </w:rPr>
            </w:pPr>
            <w:r w:rsidRPr="006A36E8">
              <w:rPr>
                <w:rFonts w:asciiTheme="majorBidi" w:hAnsiTheme="majorBidi" w:cstheme="majorBidi"/>
                <w:lang w:bidi="ar-IQ"/>
              </w:rPr>
              <w:t>p-value</w:t>
            </w:r>
          </w:p>
        </w:tc>
      </w:tr>
      <w:tr w:rsidR="00D11560" w:rsidRPr="006A36E8" w14:paraId="3DE91327" w14:textId="77777777" w:rsidTr="006A36E8">
        <w:trPr>
          <w:trHeight w:hRule="exact" w:val="340"/>
        </w:trPr>
        <w:tc>
          <w:tcPr>
            <w:tcW w:w="2510" w:type="dxa"/>
            <w:vMerge/>
          </w:tcPr>
          <w:p w14:paraId="23BF5BC8" w14:textId="77777777" w:rsidR="00D11560" w:rsidRPr="006A36E8" w:rsidRDefault="00D11560" w:rsidP="00D11560">
            <w:pPr>
              <w:spacing w:line="240" w:lineRule="auto"/>
              <w:jc w:val="both"/>
              <w:rPr>
                <w:rFonts w:asciiTheme="majorBidi" w:hAnsiTheme="majorBidi" w:cstheme="majorBidi"/>
                <w:lang w:bidi="ar-IQ"/>
              </w:rPr>
            </w:pPr>
          </w:p>
        </w:tc>
        <w:tc>
          <w:tcPr>
            <w:tcW w:w="2394" w:type="dxa"/>
            <w:gridSpan w:val="2"/>
          </w:tcPr>
          <w:p w14:paraId="7F30C10C"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Vaginal delivery</w:t>
            </w:r>
          </w:p>
        </w:tc>
        <w:tc>
          <w:tcPr>
            <w:tcW w:w="3461" w:type="dxa"/>
            <w:gridSpan w:val="2"/>
          </w:tcPr>
          <w:p w14:paraId="0C6AEECF"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Cesarean section</w:t>
            </w:r>
          </w:p>
        </w:tc>
        <w:tc>
          <w:tcPr>
            <w:tcW w:w="990" w:type="dxa"/>
            <w:vMerge/>
          </w:tcPr>
          <w:p w14:paraId="7D584201"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6819275C" w14:textId="77777777" w:rsidTr="006A36E8">
        <w:trPr>
          <w:trHeight w:hRule="exact" w:val="340"/>
        </w:trPr>
        <w:tc>
          <w:tcPr>
            <w:tcW w:w="2510" w:type="dxa"/>
            <w:vMerge/>
          </w:tcPr>
          <w:p w14:paraId="3190A380" w14:textId="77777777" w:rsidR="00D11560" w:rsidRPr="006A36E8" w:rsidRDefault="00D11560" w:rsidP="00D11560">
            <w:pPr>
              <w:spacing w:line="240" w:lineRule="auto"/>
              <w:jc w:val="both"/>
              <w:rPr>
                <w:rFonts w:asciiTheme="majorBidi" w:hAnsiTheme="majorBidi" w:cstheme="majorBidi"/>
                <w:lang w:bidi="ar-IQ"/>
              </w:rPr>
            </w:pPr>
          </w:p>
        </w:tc>
        <w:tc>
          <w:tcPr>
            <w:tcW w:w="1296" w:type="dxa"/>
          </w:tcPr>
          <w:p w14:paraId="14DD214C" w14:textId="77777777" w:rsidR="00D11560" w:rsidRPr="006A36E8" w:rsidRDefault="00D11560" w:rsidP="00D11560">
            <w:pPr>
              <w:spacing w:line="240" w:lineRule="auto"/>
              <w:jc w:val="both"/>
              <w:rPr>
                <w:rFonts w:asciiTheme="majorBidi" w:hAnsiTheme="majorBidi" w:cstheme="majorBidi"/>
                <w:lang w:bidi="ar-IQ"/>
              </w:rPr>
            </w:pPr>
            <w:r w:rsidRPr="006A36E8">
              <w:rPr>
                <w:rFonts w:asciiTheme="majorBidi" w:hAnsiTheme="majorBidi" w:cstheme="majorBidi"/>
                <w:lang w:bidi="ar-IQ"/>
              </w:rPr>
              <w:t>No.</w:t>
            </w:r>
          </w:p>
        </w:tc>
        <w:tc>
          <w:tcPr>
            <w:tcW w:w="1098" w:type="dxa"/>
          </w:tcPr>
          <w:p w14:paraId="02531224" w14:textId="77777777" w:rsidR="00D11560" w:rsidRPr="006A36E8" w:rsidRDefault="00D11560" w:rsidP="00D11560">
            <w:pPr>
              <w:spacing w:line="240" w:lineRule="auto"/>
              <w:jc w:val="both"/>
              <w:rPr>
                <w:rFonts w:asciiTheme="majorBidi" w:hAnsiTheme="majorBidi" w:cstheme="majorBidi"/>
                <w:lang w:bidi="ar-IQ"/>
              </w:rPr>
            </w:pPr>
            <w:r w:rsidRPr="006A36E8">
              <w:rPr>
                <w:rFonts w:asciiTheme="majorBidi" w:hAnsiTheme="majorBidi" w:cstheme="majorBidi"/>
                <w:lang w:bidi="ar-IQ"/>
              </w:rPr>
              <w:t>%</w:t>
            </w:r>
          </w:p>
        </w:tc>
        <w:tc>
          <w:tcPr>
            <w:tcW w:w="1093" w:type="dxa"/>
          </w:tcPr>
          <w:p w14:paraId="47EBA507" w14:textId="77777777" w:rsidR="00D11560" w:rsidRPr="006A36E8" w:rsidRDefault="00D11560" w:rsidP="00D11560">
            <w:pPr>
              <w:spacing w:line="240" w:lineRule="auto"/>
              <w:jc w:val="both"/>
              <w:rPr>
                <w:rFonts w:asciiTheme="majorBidi" w:hAnsiTheme="majorBidi" w:cstheme="majorBidi"/>
                <w:lang w:bidi="ar-IQ"/>
              </w:rPr>
            </w:pPr>
            <w:r w:rsidRPr="006A36E8">
              <w:rPr>
                <w:rFonts w:asciiTheme="majorBidi" w:hAnsiTheme="majorBidi" w:cstheme="majorBidi"/>
                <w:lang w:bidi="ar-IQ"/>
              </w:rPr>
              <w:t>No.</w:t>
            </w:r>
          </w:p>
        </w:tc>
        <w:tc>
          <w:tcPr>
            <w:tcW w:w="2368" w:type="dxa"/>
          </w:tcPr>
          <w:p w14:paraId="3626CEFE" w14:textId="77777777" w:rsidR="00D11560" w:rsidRPr="006A36E8" w:rsidRDefault="00D11560" w:rsidP="00D11560">
            <w:pPr>
              <w:spacing w:line="240" w:lineRule="auto"/>
              <w:jc w:val="both"/>
              <w:rPr>
                <w:rFonts w:asciiTheme="majorBidi" w:hAnsiTheme="majorBidi" w:cstheme="majorBidi"/>
                <w:lang w:bidi="ar-IQ"/>
              </w:rPr>
            </w:pPr>
            <w:r w:rsidRPr="006A36E8">
              <w:rPr>
                <w:rFonts w:asciiTheme="majorBidi" w:hAnsiTheme="majorBidi" w:cstheme="majorBidi"/>
                <w:lang w:bidi="ar-IQ"/>
              </w:rPr>
              <w:t>%</w:t>
            </w:r>
          </w:p>
        </w:tc>
        <w:tc>
          <w:tcPr>
            <w:tcW w:w="990" w:type="dxa"/>
            <w:vMerge/>
          </w:tcPr>
          <w:p w14:paraId="09DFC1C4"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7C15DBCA" w14:textId="77777777" w:rsidTr="006A36E8">
        <w:trPr>
          <w:trHeight w:hRule="exact" w:val="340"/>
        </w:trPr>
        <w:tc>
          <w:tcPr>
            <w:tcW w:w="8365" w:type="dxa"/>
            <w:gridSpan w:val="5"/>
          </w:tcPr>
          <w:p w14:paraId="2807E63D" w14:textId="77777777" w:rsidR="00D11560" w:rsidRPr="006A36E8" w:rsidRDefault="00D11560" w:rsidP="00D11560">
            <w:pPr>
              <w:spacing w:line="240" w:lineRule="auto"/>
              <w:jc w:val="both"/>
              <w:rPr>
                <w:rFonts w:asciiTheme="majorBidi" w:hAnsiTheme="majorBidi" w:cstheme="majorBidi"/>
                <w:lang w:bidi="ar-IQ"/>
              </w:rPr>
            </w:pPr>
            <w:r w:rsidRPr="006A36E8">
              <w:rPr>
                <w:rFonts w:asciiTheme="majorBidi" w:hAnsiTheme="majorBidi" w:cstheme="majorBidi"/>
                <w:lang w:bidi="ar-IQ"/>
              </w:rPr>
              <w:t xml:space="preserve">Fetal gender </w:t>
            </w:r>
          </w:p>
        </w:tc>
        <w:tc>
          <w:tcPr>
            <w:tcW w:w="990" w:type="dxa"/>
            <w:vMerge w:val="restart"/>
          </w:tcPr>
          <w:p w14:paraId="521888A0" w14:textId="77777777" w:rsidR="00D11560" w:rsidRPr="006A36E8" w:rsidRDefault="00D11560" w:rsidP="00D11560">
            <w:pPr>
              <w:spacing w:line="240" w:lineRule="auto"/>
              <w:jc w:val="both"/>
              <w:rPr>
                <w:rFonts w:asciiTheme="majorBidi" w:hAnsiTheme="majorBidi" w:cstheme="majorBidi"/>
                <w:i/>
                <w:iCs/>
                <w:color w:val="000000" w:themeColor="text1"/>
                <w:lang w:bidi="ar-IQ"/>
              </w:rPr>
            </w:pPr>
            <w:r w:rsidRPr="006A36E8">
              <w:rPr>
                <w:rFonts w:asciiTheme="majorBidi" w:hAnsiTheme="majorBidi" w:cstheme="majorBidi"/>
                <w:color w:val="000000" w:themeColor="text1"/>
                <w:lang w:bidi="ar-IQ"/>
              </w:rPr>
              <w:t>0.3</w:t>
            </w:r>
            <w:r w:rsidRPr="006A36E8">
              <w:rPr>
                <w:rFonts w:asciiTheme="majorBidi" w:hAnsiTheme="majorBidi" w:cstheme="majorBidi"/>
                <w:color w:val="000000" w:themeColor="text1"/>
                <w:vertAlign w:val="superscript"/>
                <w:lang w:bidi="ar-IQ"/>
              </w:rPr>
              <w:t xml:space="preserve"> </w:t>
            </w:r>
            <w:r w:rsidRPr="006A36E8">
              <w:rPr>
                <w:rFonts w:asciiTheme="majorBidi" w:hAnsiTheme="majorBidi" w:cstheme="majorBidi"/>
                <w:i/>
                <w:iCs/>
                <w:color w:val="000000" w:themeColor="text1"/>
                <w:lang w:bidi="ar-IQ"/>
              </w:rPr>
              <w:t xml:space="preserve"> </w:t>
            </w:r>
          </w:p>
          <w:p w14:paraId="123E537F" w14:textId="77777777" w:rsidR="00D11560" w:rsidRPr="006A36E8" w:rsidRDefault="00D11560" w:rsidP="00D11560">
            <w:pPr>
              <w:spacing w:line="240" w:lineRule="auto"/>
              <w:jc w:val="both"/>
              <w:rPr>
                <w:rFonts w:asciiTheme="majorBidi" w:hAnsiTheme="majorBidi" w:cstheme="majorBidi"/>
                <w:color w:val="000000" w:themeColor="text1"/>
                <w:lang w:bidi="ar-IQ"/>
              </w:rPr>
            </w:pPr>
          </w:p>
        </w:tc>
      </w:tr>
      <w:tr w:rsidR="00D11560" w:rsidRPr="006A36E8" w14:paraId="5C9ED98E" w14:textId="77777777" w:rsidTr="006A36E8">
        <w:trPr>
          <w:trHeight w:hRule="exact" w:val="340"/>
        </w:trPr>
        <w:tc>
          <w:tcPr>
            <w:tcW w:w="2510" w:type="dxa"/>
          </w:tcPr>
          <w:p w14:paraId="6D9DDE79"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Male</w:t>
            </w:r>
          </w:p>
        </w:tc>
        <w:tc>
          <w:tcPr>
            <w:tcW w:w="1296" w:type="dxa"/>
          </w:tcPr>
          <w:p w14:paraId="5C6CBF2B"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68</w:t>
            </w:r>
          </w:p>
        </w:tc>
        <w:tc>
          <w:tcPr>
            <w:tcW w:w="1098" w:type="dxa"/>
          </w:tcPr>
          <w:p w14:paraId="52EEAE29"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51.5</w:t>
            </w:r>
          </w:p>
        </w:tc>
        <w:tc>
          <w:tcPr>
            <w:tcW w:w="1093" w:type="dxa"/>
          </w:tcPr>
          <w:p w14:paraId="299C370F"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30</w:t>
            </w:r>
          </w:p>
        </w:tc>
        <w:tc>
          <w:tcPr>
            <w:tcW w:w="2368" w:type="dxa"/>
          </w:tcPr>
          <w:p w14:paraId="68F8FDF5"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44.1</w:t>
            </w:r>
          </w:p>
        </w:tc>
        <w:tc>
          <w:tcPr>
            <w:tcW w:w="990" w:type="dxa"/>
            <w:vMerge/>
          </w:tcPr>
          <w:p w14:paraId="33339318"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269B2737" w14:textId="77777777" w:rsidTr="006A36E8">
        <w:trPr>
          <w:trHeight w:hRule="exact" w:val="340"/>
        </w:trPr>
        <w:tc>
          <w:tcPr>
            <w:tcW w:w="2510" w:type="dxa"/>
          </w:tcPr>
          <w:p w14:paraId="550D149F"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Female</w:t>
            </w:r>
          </w:p>
        </w:tc>
        <w:tc>
          <w:tcPr>
            <w:tcW w:w="1296" w:type="dxa"/>
          </w:tcPr>
          <w:p w14:paraId="71DCF126"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64</w:t>
            </w:r>
          </w:p>
        </w:tc>
        <w:tc>
          <w:tcPr>
            <w:tcW w:w="1098" w:type="dxa"/>
          </w:tcPr>
          <w:p w14:paraId="441C3365"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48.5</w:t>
            </w:r>
          </w:p>
        </w:tc>
        <w:tc>
          <w:tcPr>
            <w:tcW w:w="1093" w:type="dxa"/>
          </w:tcPr>
          <w:p w14:paraId="08EC7573"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38</w:t>
            </w:r>
          </w:p>
        </w:tc>
        <w:tc>
          <w:tcPr>
            <w:tcW w:w="2368" w:type="dxa"/>
          </w:tcPr>
          <w:p w14:paraId="72626263"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55.9</w:t>
            </w:r>
          </w:p>
        </w:tc>
        <w:tc>
          <w:tcPr>
            <w:tcW w:w="990" w:type="dxa"/>
            <w:vMerge/>
          </w:tcPr>
          <w:p w14:paraId="43657736"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050BC965" w14:textId="77777777" w:rsidTr="006A36E8">
        <w:trPr>
          <w:trHeight w:hRule="exact" w:val="340"/>
        </w:trPr>
        <w:tc>
          <w:tcPr>
            <w:tcW w:w="8365" w:type="dxa"/>
            <w:gridSpan w:val="5"/>
          </w:tcPr>
          <w:p w14:paraId="293C1F3B"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Apgar score at 1 minute</w:t>
            </w:r>
          </w:p>
        </w:tc>
        <w:tc>
          <w:tcPr>
            <w:tcW w:w="990" w:type="dxa"/>
            <w:vMerge w:val="restart"/>
          </w:tcPr>
          <w:p w14:paraId="0286E165" w14:textId="77777777" w:rsidR="00D11560" w:rsidRPr="006A36E8" w:rsidRDefault="00D11560" w:rsidP="00D11560">
            <w:pPr>
              <w:spacing w:line="240" w:lineRule="auto"/>
              <w:jc w:val="both"/>
              <w:rPr>
                <w:rFonts w:asciiTheme="majorBidi" w:hAnsiTheme="majorBidi" w:cstheme="majorBidi"/>
                <w:i/>
                <w:iCs/>
                <w:color w:val="000000" w:themeColor="text1"/>
                <w:lang w:bidi="ar-IQ"/>
              </w:rPr>
            </w:pPr>
            <w:r w:rsidRPr="006A36E8">
              <w:rPr>
                <w:rFonts w:asciiTheme="majorBidi" w:hAnsiTheme="majorBidi" w:cstheme="majorBidi"/>
                <w:color w:val="000000" w:themeColor="text1"/>
                <w:lang w:bidi="ar-IQ"/>
              </w:rPr>
              <w:t>&lt;0.001</w:t>
            </w:r>
            <w:r w:rsidRPr="006A36E8">
              <w:rPr>
                <w:rFonts w:asciiTheme="majorBidi" w:hAnsiTheme="majorBidi" w:cstheme="majorBidi"/>
                <w:color w:val="000000" w:themeColor="text1"/>
                <w:vertAlign w:val="superscript"/>
                <w:lang w:bidi="ar-IQ"/>
              </w:rPr>
              <w:t xml:space="preserve"> </w:t>
            </w:r>
            <w:r w:rsidRPr="006A36E8">
              <w:rPr>
                <w:rFonts w:asciiTheme="majorBidi" w:hAnsiTheme="majorBidi" w:cstheme="majorBidi"/>
                <w:i/>
                <w:iCs/>
                <w:color w:val="000000" w:themeColor="text1"/>
                <w:lang w:bidi="ar-IQ"/>
              </w:rPr>
              <w:t xml:space="preserve"> </w:t>
            </w:r>
          </w:p>
          <w:p w14:paraId="0B8193B2"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3385D560" w14:textId="77777777" w:rsidTr="006A36E8">
        <w:trPr>
          <w:trHeight w:hRule="exact" w:val="340"/>
        </w:trPr>
        <w:tc>
          <w:tcPr>
            <w:tcW w:w="2510" w:type="dxa"/>
          </w:tcPr>
          <w:p w14:paraId="3039D4DD"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 xml:space="preserve">Normal </w:t>
            </w:r>
          </w:p>
        </w:tc>
        <w:tc>
          <w:tcPr>
            <w:tcW w:w="1296" w:type="dxa"/>
          </w:tcPr>
          <w:p w14:paraId="35A8012C"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111</w:t>
            </w:r>
          </w:p>
        </w:tc>
        <w:tc>
          <w:tcPr>
            <w:tcW w:w="1098" w:type="dxa"/>
          </w:tcPr>
          <w:p w14:paraId="0941D499"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84.1</w:t>
            </w:r>
          </w:p>
        </w:tc>
        <w:tc>
          <w:tcPr>
            <w:tcW w:w="1093" w:type="dxa"/>
          </w:tcPr>
          <w:p w14:paraId="3D859C5E"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39</w:t>
            </w:r>
          </w:p>
        </w:tc>
        <w:tc>
          <w:tcPr>
            <w:tcW w:w="2368" w:type="dxa"/>
          </w:tcPr>
          <w:p w14:paraId="49CC911F"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57.4</w:t>
            </w:r>
          </w:p>
        </w:tc>
        <w:tc>
          <w:tcPr>
            <w:tcW w:w="990" w:type="dxa"/>
            <w:vMerge/>
          </w:tcPr>
          <w:p w14:paraId="47E83D56"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6AC4E646" w14:textId="77777777" w:rsidTr="006A36E8">
        <w:trPr>
          <w:trHeight w:hRule="exact" w:val="340"/>
        </w:trPr>
        <w:tc>
          <w:tcPr>
            <w:tcW w:w="2510" w:type="dxa"/>
          </w:tcPr>
          <w:p w14:paraId="30578224"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 xml:space="preserve">Low </w:t>
            </w:r>
          </w:p>
        </w:tc>
        <w:tc>
          <w:tcPr>
            <w:tcW w:w="1296" w:type="dxa"/>
          </w:tcPr>
          <w:p w14:paraId="282876BF"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21</w:t>
            </w:r>
          </w:p>
        </w:tc>
        <w:tc>
          <w:tcPr>
            <w:tcW w:w="1098" w:type="dxa"/>
          </w:tcPr>
          <w:p w14:paraId="336044CB"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15.9</w:t>
            </w:r>
          </w:p>
        </w:tc>
        <w:tc>
          <w:tcPr>
            <w:tcW w:w="1093" w:type="dxa"/>
          </w:tcPr>
          <w:p w14:paraId="0F3BFD8F"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29</w:t>
            </w:r>
          </w:p>
        </w:tc>
        <w:tc>
          <w:tcPr>
            <w:tcW w:w="2368" w:type="dxa"/>
          </w:tcPr>
          <w:p w14:paraId="0B7B1A50"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42.6</w:t>
            </w:r>
          </w:p>
        </w:tc>
        <w:tc>
          <w:tcPr>
            <w:tcW w:w="990" w:type="dxa"/>
            <w:vMerge/>
          </w:tcPr>
          <w:p w14:paraId="0CAD2DDB"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771FBDA2" w14:textId="77777777" w:rsidTr="006A36E8">
        <w:trPr>
          <w:trHeight w:hRule="exact" w:val="340"/>
        </w:trPr>
        <w:tc>
          <w:tcPr>
            <w:tcW w:w="8365" w:type="dxa"/>
            <w:gridSpan w:val="5"/>
          </w:tcPr>
          <w:p w14:paraId="1EC302B8"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Apgar score at 5 minutes</w:t>
            </w:r>
          </w:p>
        </w:tc>
        <w:tc>
          <w:tcPr>
            <w:tcW w:w="990" w:type="dxa"/>
            <w:vMerge w:val="restart"/>
          </w:tcPr>
          <w:p w14:paraId="3A4C06EA" w14:textId="77777777" w:rsidR="00D11560" w:rsidRPr="006A36E8" w:rsidRDefault="00D11560" w:rsidP="00D11560">
            <w:pPr>
              <w:spacing w:line="240" w:lineRule="auto"/>
              <w:jc w:val="both"/>
              <w:rPr>
                <w:rFonts w:asciiTheme="majorBidi" w:hAnsiTheme="majorBidi" w:cstheme="majorBidi"/>
                <w:i/>
                <w:iCs/>
                <w:color w:val="000000" w:themeColor="text1"/>
                <w:lang w:bidi="ar-IQ"/>
              </w:rPr>
            </w:pPr>
            <w:r w:rsidRPr="006A36E8">
              <w:rPr>
                <w:rFonts w:asciiTheme="majorBidi" w:hAnsiTheme="majorBidi" w:cstheme="majorBidi"/>
                <w:color w:val="000000" w:themeColor="text1"/>
                <w:lang w:bidi="ar-IQ"/>
              </w:rPr>
              <w:t>0.7</w:t>
            </w:r>
            <w:r w:rsidRPr="006A36E8">
              <w:rPr>
                <w:rFonts w:asciiTheme="majorBidi" w:hAnsiTheme="majorBidi" w:cstheme="majorBidi"/>
                <w:color w:val="000000" w:themeColor="text1"/>
                <w:vertAlign w:val="superscript"/>
                <w:lang w:bidi="ar-IQ"/>
              </w:rPr>
              <w:t xml:space="preserve"> </w:t>
            </w:r>
            <w:r w:rsidRPr="006A36E8">
              <w:rPr>
                <w:rFonts w:asciiTheme="majorBidi" w:hAnsiTheme="majorBidi" w:cstheme="majorBidi"/>
                <w:i/>
                <w:iCs/>
                <w:color w:val="000000" w:themeColor="text1"/>
                <w:lang w:bidi="ar-IQ"/>
              </w:rPr>
              <w:t xml:space="preserve"> </w:t>
            </w:r>
          </w:p>
          <w:p w14:paraId="11B21015"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229DD6B3" w14:textId="77777777" w:rsidTr="006A36E8">
        <w:trPr>
          <w:trHeight w:hRule="exact" w:val="340"/>
        </w:trPr>
        <w:tc>
          <w:tcPr>
            <w:tcW w:w="2510" w:type="dxa"/>
          </w:tcPr>
          <w:p w14:paraId="17BADF0C"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 xml:space="preserve">Normal </w:t>
            </w:r>
          </w:p>
        </w:tc>
        <w:tc>
          <w:tcPr>
            <w:tcW w:w="1296" w:type="dxa"/>
          </w:tcPr>
          <w:p w14:paraId="770B981D"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129</w:t>
            </w:r>
          </w:p>
        </w:tc>
        <w:tc>
          <w:tcPr>
            <w:tcW w:w="1098" w:type="dxa"/>
          </w:tcPr>
          <w:p w14:paraId="12D778B0"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97.7</w:t>
            </w:r>
          </w:p>
        </w:tc>
        <w:tc>
          <w:tcPr>
            <w:tcW w:w="1093" w:type="dxa"/>
          </w:tcPr>
          <w:p w14:paraId="6F3DBDFE"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66</w:t>
            </w:r>
          </w:p>
        </w:tc>
        <w:tc>
          <w:tcPr>
            <w:tcW w:w="2368" w:type="dxa"/>
          </w:tcPr>
          <w:p w14:paraId="2EAEB31C"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97.1</w:t>
            </w:r>
          </w:p>
        </w:tc>
        <w:tc>
          <w:tcPr>
            <w:tcW w:w="990" w:type="dxa"/>
            <w:vMerge/>
          </w:tcPr>
          <w:p w14:paraId="7F19FA22"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34389CB0" w14:textId="77777777" w:rsidTr="006A36E8">
        <w:trPr>
          <w:trHeight w:hRule="exact" w:val="340"/>
        </w:trPr>
        <w:tc>
          <w:tcPr>
            <w:tcW w:w="2510" w:type="dxa"/>
          </w:tcPr>
          <w:p w14:paraId="1C425DAE"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 xml:space="preserve">Low </w:t>
            </w:r>
          </w:p>
        </w:tc>
        <w:tc>
          <w:tcPr>
            <w:tcW w:w="1296" w:type="dxa"/>
          </w:tcPr>
          <w:p w14:paraId="3910AF15"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3</w:t>
            </w:r>
          </w:p>
        </w:tc>
        <w:tc>
          <w:tcPr>
            <w:tcW w:w="1098" w:type="dxa"/>
          </w:tcPr>
          <w:p w14:paraId="50198E6C"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2.3</w:t>
            </w:r>
          </w:p>
        </w:tc>
        <w:tc>
          <w:tcPr>
            <w:tcW w:w="1093" w:type="dxa"/>
          </w:tcPr>
          <w:p w14:paraId="7F799E3F"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2</w:t>
            </w:r>
          </w:p>
        </w:tc>
        <w:tc>
          <w:tcPr>
            <w:tcW w:w="2368" w:type="dxa"/>
          </w:tcPr>
          <w:p w14:paraId="77B8CEFE"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2.9</w:t>
            </w:r>
          </w:p>
        </w:tc>
        <w:tc>
          <w:tcPr>
            <w:tcW w:w="990" w:type="dxa"/>
            <w:vMerge/>
          </w:tcPr>
          <w:p w14:paraId="07E9ED13"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00DEA309" w14:textId="77777777" w:rsidTr="006A36E8">
        <w:trPr>
          <w:trHeight w:hRule="exact" w:val="340"/>
        </w:trPr>
        <w:tc>
          <w:tcPr>
            <w:tcW w:w="8365" w:type="dxa"/>
            <w:gridSpan w:val="5"/>
          </w:tcPr>
          <w:p w14:paraId="7ADFDAE9"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Birth weight</w:t>
            </w:r>
          </w:p>
        </w:tc>
        <w:tc>
          <w:tcPr>
            <w:tcW w:w="990" w:type="dxa"/>
            <w:vMerge w:val="restart"/>
          </w:tcPr>
          <w:p w14:paraId="78DE07B7" w14:textId="77777777" w:rsidR="00D11560" w:rsidRPr="006A36E8" w:rsidRDefault="00D11560" w:rsidP="00D11560">
            <w:pPr>
              <w:spacing w:line="240" w:lineRule="auto"/>
              <w:jc w:val="both"/>
              <w:rPr>
                <w:rFonts w:asciiTheme="majorBidi" w:hAnsiTheme="majorBidi" w:cstheme="majorBidi"/>
                <w:i/>
                <w:iCs/>
                <w:color w:val="000000" w:themeColor="text1"/>
                <w:lang w:bidi="ar-IQ"/>
              </w:rPr>
            </w:pPr>
            <w:r w:rsidRPr="006A36E8">
              <w:rPr>
                <w:rFonts w:asciiTheme="majorBidi" w:hAnsiTheme="majorBidi" w:cstheme="majorBidi"/>
                <w:color w:val="000000" w:themeColor="text1"/>
                <w:lang w:bidi="ar-IQ"/>
              </w:rPr>
              <w:t>0.16</w:t>
            </w:r>
            <w:r w:rsidRPr="006A36E8">
              <w:rPr>
                <w:rFonts w:asciiTheme="majorBidi" w:hAnsiTheme="majorBidi" w:cstheme="majorBidi"/>
                <w:color w:val="000000" w:themeColor="text1"/>
                <w:vertAlign w:val="superscript"/>
                <w:lang w:bidi="ar-IQ"/>
              </w:rPr>
              <w:t xml:space="preserve"> </w:t>
            </w:r>
            <w:r w:rsidRPr="006A36E8">
              <w:rPr>
                <w:rFonts w:asciiTheme="majorBidi" w:hAnsiTheme="majorBidi" w:cstheme="majorBidi"/>
                <w:i/>
                <w:iCs/>
                <w:color w:val="000000" w:themeColor="text1"/>
                <w:lang w:bidi="ar-IQ"/>
              </w:rPr>
              <w:t xml:space="preserve"> </w:t>
            </w:r>
          </w:p>
          <w:p w14:paraId="78DAE70C"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1FE9E66C" w14:textId="77777777" w:rsidTr="006A36E8">
        <w:trPr>
          <w:trHeight w:hRule="exact" w:val="340"/>
        </w:trPr>
        <w:tc>
          <w:tcPr>
            <w:tcW w:w="2510" w:type="dxa"/>
          </w:tcPr>
          <w:p w14:paraId="7821447E"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 xml:space="preserve">Normal </w:t>
            </w:r>
          </w:p>
        </w:tc>
        <w:tc>
          <w:tcPr>
            <w:tcW w:w="1296" w:type="dxa"/>
          </w:tcPr>
          <w:p w14:paraId="2F4D86C5"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132</w:t>
            </w:r>
          </w:p>
        </w:tc>
        <w:tc>
          <w:tcPr>
            <w:tcW w:w="1098" w:type="dxa"/>
          </w:tcPr>
          <w:p w14:paraId="4C37EF49"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100.0</w:t>
            </w:r>
          </w:p>
        </w:tc>
        <w:tc>
          <w:tcPr>
            <w:tcW w:w="1093" w:type="dxa"/>
          </w:tcPr>
          <w:p w14:paraId="18E39472"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67</w:t>
            </w:r>
          </w:p>
        </w:tc>
        <w:tc>
          <w:tcPr>
            <w:tcW w:w="2368" w:type="dxa"/>
          </w:tcPr>
          <w:p w14:paraId="6DC2937B"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98.5</w:t>
            </w:r>
          </w:p>
        </w:tc>
        <w:tc>
          <w:tcPr>
            <w:tcW w:w="990" w:type="dxa"/>
            <w:vMerge/>
          </w:tcPr>
          <w:p w14:paraId="5CA0CD1E"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36DEFB0E" w14:textId="77777777" w:rsidTr="006A36E8">
        <w:trPr>
          <w:trHeight w:hRule="exact" w:val="340"/>
        </w:trPr>
        <w:tc>
          <w:tcPr>
            <w:tcW w:w="2510" w:type="dxa"/>
          </w:tcPr>
          <w:p w14:paraId="6B396DA3"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 xml:space="preserve">Low </w:t>
            </w:r>
          </w:p>
        </w:tc>
        <w:tc>
          <w:tcPr>
            <w:tcW w:w="1296" w:type="dxa"/>
          </w:tcPr>
          <w:p w14:paraId="152FED18"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0</w:t>
            </w:r>
          </w:p>
        </w:tc>
        <w:tc>
          <w:tcPr>
            <w:tcW w:w="1098" w:type="dxa"/>
          </w:tcPr>
          <w:p w14:paraId="6AA77454"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w:t>
            </w:r>
          </w:p>
        </w:tc>
        <w:tc>
          <w:tcPr>
            <w:tcW w:w="1093" w:type="dxa"/>
          </w:tcPr>
          <w:p w14:paraId="3526A6B7"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1</w:t>
            </w:r>
          </w:p>
        </w:tc>
        <w:tc>
          <w:tcPr>
            <w:tcW w:w="2368" w:type="dxa"/>
          </w:tcPr>
          <w:p w14:paraId="26D6790C"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1.5</w:t>
            </w:r>
          </w:p>
        </w:tc>
        <w:tc>
          <w:tcPr>
            <w:tcW w:w="990" w:type="dxa"/>
            <w:vMerge/>
          </w:tcPr>
          <w:p w14:paraId="0CEE8E8A"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5205C61F" w14:textId="77777777" w:rsidTr="006A36E8">
        <w:trPr>
          <w:trHeight w:hRule="exact" w:val="340"/>
        </w:trPr>
        <w:tc>
          <w:tcPr>
            <w:tcW w:w="8365" w:type="dxa"/>
            <w:gridSpan w:val="5"/>
          </w:tcPr>
          <w:p w14:paraId="23522766"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Admission to NICU</w:t>
            </w:r>
          </w:p>
        </w:tc>
        <w:tc>
          <w:tcPr>
            <w:tcW w:w="990" w:type="dxa"/>
            <w:vMerge w:val="restart"/>
          </w:tcPr>
          <w:p w14:paraId="21BE2955" w14:textId="77777777" w:rsidR="00D11560" w:rsidRPr="006A36E8" w:rsidRDefault="00D11560" w:rsidP="00D11560">
            <w:pPr>
              <w:spacing w:line="240" w:lineRule="auto"/>
              <w:jc w:val="both"/>
              <w:rPr>
                <w:rFonts w:asciiTheme="majorBidi" w:hAnsiTheme="majorBidi" w:cstheme="majorBidi"/>
                <w:i/>
                <w:iCs/>
                <w:color w:val="000000" w:themeColor="text1"/>
                <w:lang w:bidi="ar-IQ"/>
              </w:rPr>
            </w:pPr>
            <w:r w:rsidRPr="006A36E8">
              <w:rPr>
                <w:rFonts w:asciiTheme="majorBidi" w:hAnsiTheme="majorBidi" w:cstheme="majorBidi"/>
                <w:color w:val="000000" w:themeColor="text1"/>
                <w:lang w:bidi="ar-IQ"/>
              </w:rPr>
              <w:t>0.05</w:t>
            </w:r>
            <w:r w:rsidRPr="006A36E8">
              <w:rPr>
                <w:rFonts w:asciiTheme="majorBidi" w:hAnsiTheme="majorBidi" w:cstheme="majorBidi"/>
                <w:color w:val="000000" w:themeColor="text1"/>
                <w:vertAlign w:val="superscript"/>
                <w:lang w:bidi="ar-IQ"/>
              </w:rPr>
              <w:t xml:space="preserve"> </w:t>
            </w:r>
          </w:p>
          <w:p w14:paraId="17445AFA" w14:textId="77777777" w:rsidR="00D11560" w:rsidRPr="006A36E8" w:rsidRDefault="00D11560" w:rsidP="00D11560">
            <w:pPr>
              <w:spacing w:line="240" w:lineRule="auto"/>
              <w:jc w:val="both"/>
              <w:rPr>
                <w:rFonts w:asciiTheme="majorBidi" w:hAnsiTheme="majorBidi" w:cstheme="majorBidi"/>
                <w:lang w:bidi="ar-IQ"/>
              </w:rPr>
            </w:pPr>
          </w:p>
          <w:p w14:paraId="3462EC08"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024AABDD" w14:textId="77777777" w:rsidTr="006A36E8">
        <w:trPr>
          <w:trHeight w:hRule="exact" w:val="340"/>
        </w:trPr>
        <w:tc>
          <w:tcPr>
            <w:tcW w:w="2510" w:type="dxa"/>
          </w:tcPr>
          <w:p w14:paraId="428E7D96"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Yes</w:t>
            </w:r>
          </w:p>
        </w:tc>
        <w:tc>
          <w:tcPr>
            <w:tcW w:w="1296" w:type="dxa"/>
          </w:tcPr>
          <w:p w14:paraId="6F74B3AA" w14:textId="77777777" w:rsidR="00D11560" w:rsidRPr="006A36E8" w:rsidRDefault="00D11560" w:rsidP="00D11560">
            <w:pPr>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90</w:t>
            </w:r>
          </w:p>
        </w:tc>
        <w:tc>
          <w:tcPr>
            <w:tcW w:w="1098" w:type="dxa"/>
          </w:tcPr>
          <w:p w14:paraId="6B1D683B"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68.2</w:t>
            </w:r>
          </w:p>
        </w:tc>
        <w:tc>
          <w:tcPr>
            <w:tcW w:w="1093" w:type="dxa"/>
          </w:tcPr>
          <w:p w14:paraId="623499CA"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55</w:t>
            </w:r>
          </w:p>
        </w:tc>
        <w:tc>
          <w:tcPr>
            <w:tcW w:w="2368" w:type="dxa"/>
          </w:tcPr>
          <w:p w14:paraId="16FCCC0D"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80.9</w:t>
            </w:r>
          </w:p>
        </w:tc>
        <w:tc>
          <w:tcPr>
            <w:tcW w:w="990" w:type="dxa"/>
            <w:vMerge/>
          </w:tcPr>
          <w:p w14:paraId="7B2CD740"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33A57921" w14:textId="77777777" w:rsidTr="006A36E8">
        <w:trPr>
          <w:trHeight w:hRule="exact" w:val="340"/>
        </w:trPr>
        <w:tc>
          <w:tcPr>
            <w:tcW w:w="2510" w:type="dxa"/>
          </w:tcPr>
          <w:p w14:paraId="05AFE946"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No</w:t>
            </w:r>
          </w:p>
        </w:tc>
        <w:tc>
          <w:tcPr>
            <w:tcW w:w="1296" w:type="dxa"/>
          </w:tcPr>
          <w:p w14:paraId="4894C772"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42</w:t>
            </w:r>
          </w:p>
        </w:tc>
        <w:tc>
          <w:tcPr>
            <w:tcW w:w="1098" w:type="dxa"/>
          </w:tcPr>
          <w:p w14:paraId="0EB446E9"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31.8</w:t>
            </w:r>
          </w:p>
        </w:tc>
        <w:tc>
          <w:tcPr>
            <w:tcW w:w="1093" w:type="dxa"/>
          </w:tcPr>
          <w:p w14:paraId="35110F6B"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13</w:t>
            </w:r>
          </w:p>
        </w:tc>
        <w:tc>
          <w:tcPr>
            <w:tcW w:w="2368" w:type="dxa"/>
          </w:tcPr>
          <w:p w14:paraId="6A894D3E"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19.1</w:t>
            </w:r>
          </w:p>
        </w:tc>
        <w:tc>
          <w:tcPr>
            <w:tcW w:w="990" w:type="dxa"/>
            <w:vMerge/>
          </w:tcPr>
          <w:p w14:paraId="30652767"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3448DECF" w14:textId="77777777" w:rsidTr="006A36E8">
        <w:trPr>
          <w:trHeight w:hRule="exact" w:val="340"/>
        </w:trPr>
        <w:tc>
          <w:tcPr>
            <w:tcW w:w="8365" w:type="dxa"/>
            <w:gridSpan w:val="5"/>
          </w:tcPr>
          <w:p w14:paraId="6E24B13D"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Cause of NICU admission</w:t>
            </w:r>
          </w:p>
        </w:tc>
        <w:tc>
          <w:tcPr>
            <w:tcW w:w="990" w:type="dxa"/>
            <w:vMerge w:val="restart"/>
          </w:tcPr>
          <w:p w14:paraId="10B07197" w14:textId="77777777" w:rsidR="00D11560" w:rsidRPr="006A36E8" w:rsidRDefault="00D11560" w:rsidP="00D11560">
            <w:pPr>
              <w:spacing w:line="240" w:lineRule="auto"/>
              <w:jc w:val="both"/>
              <w:rPr>
                <w:rFonts w:asciiTheme="majorBidi" w:hAnsiTheme="majorBidi" w:cstheme="majorBidi"/>
                <w:i/>
                <w:iCs/>
                <w:color w:val="000000" w:themeColor="text1"/>
                <w:lang w:bidi="ar-IQ"/>
              </w:rPr>
            </w:pPr>
            <w:r w:rsidRPr="006A36E8">
              <w:rPr>
                <w:rFonts w:asciiTheme="majorBidi" w:hAnsiTheme="majorBidi" w:cstheme="majorBidi"/>
                <w:color w:val="000000" w:themeColor="text1"/>
                <w:lang w:bidi="ar-IQ"/>
              </w:rPr>
              <w:t>0.1</w:t>
            </w:r>
            <w:r w:rsidRPr="006A36E8">
              <w:rPr>
                <w:rFonts w:asciiTheme="majorBidi" w:hAnsiTheme="majorBidi" w:cstheme="majorBidi"/>
                <w:color w:val="000000" w:themeColor="text1"/>
                <w:vertAlign w:val="superscript"/>
                <w:lang w:bidi="ar-IQ"/>
              </w:rPr>
              <w:t xml:space="preserve"> </w:t>
            </w:r>
            <w:r w:rsidRPr="006A36E8">
              <w:rPr>
                <w:rFonts w:asciiTheme="majorBidi" w:hAnsiTheme="majorBidi" w:cstheme="majorBidi"/>
                <w:i/>
                <w:iCs/>
                <w:color w:val="000000" w:themeColor="text1"/>
                <w:lang w:bidi="ar-IQ"/>
              </w:rPr>
              <w:t xml:space="preserve"> </w:t>
            </w:r>
          </w:p>
          <w:p w14:paraId="5C026E38" w14:textId="77777777" w:rsidR="00D11560" w:rsidRPr="006A36E8" w:rsidRDefault="00D11560" w:rsidP="00D11560">
            <w:pPr>
              <w:spacing w:line="240" w:lineRule="auto"/>
              <w:jc w:val="both"/>
              <w:rPr>
                <w:rFonts w:asciiTheme="majorBidi" w:hAnsiTheme="majorBidi" w:cstheme="majorBidi"/>
                <w:lang w:bidi="ar-IQ"/>
              </w:rPr>
            </w:pPr>
          </w:p>
          <w:p w14:paraId="644B354E"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3EBF555B" w14:textId="77777777" w:rsidTr="006A36E8">
        <w:trPr>
          <w:trHeight w:hRule="exact" w:val="340"/>
        </w:trPr>
        <w:tc>
          <w:tcPr>
            <w:tcW w:w="2510" w:type="dxa"/>
          </w:tcPr>
          <w:p w14:paraId="6A986D22"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RDS</w:t>
            </w:r>
          </w:p>
        </w:tc>
        <w:tc>
          <w:tcPr>
            <w:tcW w:w="1296" w:type="dxa"/>
          </w:tcPr>
          <w:p w14:paraId="749FAB8F"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23</w:t>
            </w:r>
          </w:p>
        </w:tc>
        <w:tc>
          <w:tcPr>
            <w:tcW w:w="1098" w:type="dxa"/>
          </w:tcPr>
          <w:p w14:paraId="2C85709B"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25.6</w:t>
            </w:r>
          </w:p>
        </w:tc>
        <w:tc>
          <w:tcPr>
            <w:tcW w:w="1093" w:type="dxa"/>
          </w:tcPr>
          <w:p w14:paraId="163DB444"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13</w:t>
            </w:r>
          </w:p>
        </w:tc>
        <w:tc>
          <w:tcPr>
            <w:tcW w:w="2368" w:type="dxa"/>
          </w:tcPr>
          <w:p w14:paraId="583952E4"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23.6</w:t>
            </w:r>
          </w:p>
        </w:tc>
        <w:tc>
          <w:tcPr>
            <w:tcW w:w="990" w:type="dxa"/>
            <w:vMerge/>
          </w:tcPr>
          <w:p w14:paraId="2A2DEBE4"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47331B1F" w14:textId="77777777" w:rsidTr="006A36E8">
        <w:trPr>
          <w:trHeight w:hRule="exact" w:val="340"/>
        </w:trPr>
        <w:tc>
          <w:tcPr>
            <w:tcW w:w="2510" w:type="dxa"/>
          </w:tcPr>
          <w:p w14:paraId="4D3A617E"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Birth asphyxia</w:t>
            </w:r>
          </w:p>
        </w:tc>
        <w:tc>
          <w:tcPr>
            <w:tcW w:w="1296" w:type="dxa"/>
          </w:tcPr>
          <w:p w14:paraId="53BB0C05"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5</w:t>
            </w:r>
          </w:p>
        </w:tc>
        <w:tc>
          <w:tcPr>
            <w:tcW w:w="1098" w:type="dxa"/>
          </w:tcPr>
          <w:p w14:paraId="49C8EF36"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5.6</w:t>
            </w:r>
          </w:p>
        </w:tc>
        <w:tc>
          <w:tcPr>
            <w:tcW w:w="1093" w:type="dxa"/>
          </w:tcPr>
          <w:p w14:paraId="3C8DCAD3"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1</w:t>
            </w:r>
          </w:p>
        </w:tc>
        <w:tc>
          <w:tcPr>
            <w:tcW w:w="2368" w:type="dxa"/>
          </w:tcPr>
          <w:p w14:paraId="26AAE32F"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1.8</w:t>
            </w:r>
          </w:p>
        </w:tc>
        <w:tc>
          <w:tcPr>
            <w:tcW w:w="990" w:type="dxa"/>
            <w:vMerge/>
          </w:tcPr>
          <w:p w14:paraId="04DA5673"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7F11C51B" w14:textId="77777777" w:rsidTr="006A36E8">
        <w:trPr>
          <w:trHeight w:hRule="exact" w:val="340"/>
        </w:trPr>
        <w:tc>
          <w:tcPr>
            <w:tcW w:w="2510" w:type="dxa"/>
          </w:tcPr>
          <w:p w14:paraId="0EA44796"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MAS</w:t>
            </w:r>
          </w:p>
        </w:tc>
        <w:tc>
          <w:tcPr>
            <w:tcW w:w="1296" w:type="dxa"/>
          </w:tcPr>
          <w:p w14:paraId="4F5AF85E"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41</w:t>
            </w:r>
          </w:p>
        </w:tc>
        <w:tc>
          <w:tcPr>
            <w:tcW w:w="1098" w:type="dxa"/>
          </w:tcPr>
          <w:p w14:paraId="6FF714CC"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45.6</w:t>
            </w:r>
          </w:p>
        </w:tc>
        <w:tc>
          <w:tcPr>
            <w:tcW w:w="1093" w:type="dxa"/>
          </w:tcPr>
          <w:p w14:paraId="74E5D077"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35</w:t>
            </w:r>
          </w:p>
        </w:tc>
        <w:tc>
          <w:tcPr>
            <w:tcW w:w="2368" w:type="dxa"/>
          </w:tcPr>
          <w:p w14:paraId="2F7B56E6"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63.6</w:t>
            </w:r>
          </w:p>
        </w:tc>
        <w:tc>
          <w:tcPr>
            <w:tcW w:w="990" w:type="dxa"/>
            <w:vMerge/>
          </w:tcPr>
          <w:p w14:paraId="29C17E29"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7BCFF86C" w14:textId="77777777" w:rsidTr="006A36E8">
        <w:trPr>
          <w:trHeight w:hRule="exact" w:val="723"/>
        </w:trPr>
        <w:tc>
          <w:tcPr>
            <w:tcW w:w="2510" w:type="dxa"/>
          </w:tcPr>
          <w:p w14:paraId="67C39152"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Others (poor cry, cyanosis…</w:t>
            </w:r>
            <w:proofErr w:type="spellStart"/>
            <w:r w:rsidRPr="006A36E8">
              <w:rPr>
                <w:rFonts w:asciiTheme="majorBidi" w:hAnsiTheme="majorBidi" w:cstheme="majorBidi"/>
                <w:color w:val="000000" w:themeColor="text1"/>
              </w:rPr>
              <w:t>etc</w:t>
            </w:r>
            <w:proofErr w:type="spellEnd"/>
          </w:p>
        </w:tc>
        <w:tc>
          <w:tcPr>
            <w:tcW w:w="1296" w:type="dxa"/>
          </w:tcPr>
          <w:p w14:paraId="54AAE203"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21</w:t>
            </w:r>
          </w:p>
        </w:tc>
        <w:tc>
          <w:tcPr>
            <w:tcW w:w="1098" w:type="dxa"/>
          </w:tcPr>
          <w:p w14:paraId="3AAD6428"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23.3</w:t>
            </w:r>
          </w:p>
        </w:tc>
        <w:tc>
          <w:tcPr>
            <w:tcW w:w="1093" w:type="dxa"/>
          </w:tcPr>
          <w:p w14:paraId="28E82EEB"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6</w:t>
            </w:r>
          </w:p>
        </w:tc>
        <w:tc>
          <w:tcPr>
            <w:tcW w:w="2368" w:type="dxa"/>
          </w:tcPr>
          <w:p w14:paraId="6E5CC5C9"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10.9</w:t>
            </w:r>
          </w:p>
        </w:tc>
        <w:tc>
          <w:tcPr>
            <w:tcW w:w="990" w:type="dxa"/>
            <w:vMerge/>
          </w:tcPr>
          <w:p w14:paraId="781C96BE"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31788AEB" w14:textId="77777777" w:rsidTr="006A36E8">
        <w:trPr>
          <w:trHeight w:hRule="exact" w:val="340"/>
        </w:trPr>
        <w:tc>
          <w:tcPr>
            <w:tcW w:w="8365" w:type="dxa"/>
            <w:gridSpan w:val="5"/>
          </w:tcPr>
          <w:p w14:paraId="747A3BBF"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Duration of NICU admission</w:t>
            </w:r>
          </w:p>
        </w:tc>
        <w:tc>
          <w:tcPr>
            <w:tcW w:w="990" w:type="dxa"/>
            <w:vMerge w:val="restart"/>
          </w:tcPr>
          <w:p w14:paraId="1052F99D" w14:textId="77777777" w:rsidR="00D11560" w:rsidRPr="006A36E8" w:rsidRDefault="00D11560" w:rsidP="00D11560">
            <w:pPr>
              <w:spacing w:line="240" w:lineRule="auto"/>
              <w:jc w:val="both"/>
              <w:rPr>
                <w:rFonts w:asciiTheme="majorBidi" w:hAnsiTheme="majorBidi" w:cstheme="majorBidi"/>
                <w:i/>
                <w:iCs/>
                <w:color w:val="000000" w:themeColor="text1"/>
                <w:lang w:bidi="ar-IQ"/>
              </w:rPr>
            </w:pPr>
            <w:r w:rsidRPr="006A36E8">
              <w:rPr>
                <w:rFonts w:asciiTheme="majorBidi" w:hAnsiTheme="majorBidi" w:cstheme="majorBidi"/>
                <w:color w:val="000000" w:themeColor="text1"/>
                <w:lang w:bidi="ar-IQ"/>
              </w:rPr>
              <w:t>0.7</w:t>
            </w:r>
            <w:r w:rsidRPr="006A36E8">
              <w:rPr>
                <w:rFonts w:asciiTheme="majorBidi" w:hAnsiTheme="majorBidi" w:cstheme="majorBidi"/>
                <w:color w:val="000000" w:themeColor="text1"/>
                <w:vertAlign w:val="superscript"/>
                <w:lang w:bidi="ar-IQ"/>
              </w:rPr>
              <w:t xml:space="preserve"> </w:t>
            </w:r>
            <w:r w:rsidRPr="006A36E8">
              <w:rPr>
                <w:rFonts w:asciiTheme="majorBidi" w:hAnsiTheme="majorBidi" w:cstheme="majorBidi"/>
                <w:i/>
                <w:iCs/>
                <w:color w:val="000000" w:themeColor="text1"/>
                <w:lang w:bidi="ar-IQ"/>
              </w:rPr>
              <w:t xml:space="preserve"> </w:t>
            </w:r>
          </w:p>
          <w:p w14:paraId="5A3EACD0"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08085D18" w14:textId="77777777" w:rsidTr="006A36E8">
        <w:trPr>
          <w:trHeight w:hRule="exact" w:val="340"/>
        </w:trPr>
        <w:tc>
          <w:tcPr>
            <w:tcW w:w="2510" w:type="dxa"/>
          </w:tcPr>
          <w:p w14:paraId="78762DAA"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 xml:space="preserve">≤24 </w:t>
            </w:r>
            <w:proofErr w:type="spellStart"/>
            <w:r w:rsidRPr="006A36E8">
              <w:rPr>
                <w:rFonts w:asciiTheme="majorBidi" w:hAnsiTheme="majorBidi" w:cstheme="majorBidi"/>
                <w:color w:val="000000" w:themeColor="text1"/>
              </w:rPr>
              <w:t>hrs</w:t>
            </w:r>
            <w:proofErr w:type="spellEnd"/>
          </w:p>
        </w:tc>
        <w:tc>
          <w:tcPr>
            <w:tcW w:w="1296" w:type="dxa"/>
          </w:tcPr>
          <w:p w14:paraId="68C2B9DB"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44</w:t>
            </w:r>
          </w:p>
        </w:tc>
        <w:tc>
          <w:tcPr>
            <w:tcW w:w="1098" w:type="dxa"/>
          </w:tcPr>
          <w:p w14:paraId="1161045E"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48.9</w:t>
            </w:r>
          </w:p>
        </w:tc>
        <w:tc>
          <w:tcPr>
            <w:tcW w:w="1093" w:type="dxa"/>
          </w:tcPr>
          <w:p w14:paraId="51F13CA6"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26</w:t>
            </w:r>
          </w:p>
        </w:tc>
        <w:tc>
          <w:tcPr>
            <w:tcW w:w="2368" w:type="dxa"/>
          </w:tcPr>
          <w:p w14:paraId="2EB0967B"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47.3</w:t>
            </w:r>
          </w:p>
        </w:tc>
        <w:tc>
          <w:tcPr>
            <w:tcW w:w="990" w:type="dxa"/>
            <w:vMerge/>
          </w:tcPr>
          <w:p w14:paraId="4789AEEC"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5DBF5645" w14:textId="77777777" w:rsidTr="006A36E8">
        <w:trPr>
          <w:trHeight w:hRule="exact" w:val="340"/>
        </w:trPr>
        <w:tc>
          <w:tcPr>
            <w:tcW w:w="2510" w:type="dxa"/>
          </w:tcPr>
          <w:p w14:paraId="43E80E87"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 xml:space="preserve">25-72 </w:t>
            </w:r>
            <w:proofErr w:type="spellStart"/>
            <w:r w:rsidRPr="006A36E8">
              <w:rPr>
                <w:rFonts w:asciiTheme="majorBidi" w:hAnsiTheme="majorBidi" w:cstheme="majorBidi"/>
                <w:color w:val="000000" w:themeColor="text1"/>
              </w:rPr>
              <w:t>hrs</w:t>
            </w:r>
            <w:proofErr w:type="spellEnd"/>
          </w:p>
        </w:tc>
        <w:tc>
          <w:tcPr>
            <w:tcW w:w="1296" w:type="dxa"/>
          </w:tcPr>
          <w:p w14:paraId="38821C59"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28</w:t>
            </w:r>
          </w:p>
        </w:tc>
        <w:tc>
          <w:tcPr>
            <w:tcW w:w="1098" w:type="dxa"/>
          </w:tcPr>
          <w:p w14:paraId="72864ADC"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31.1</w:t>
            </w:r>
          </w:p>
        </w:tc>
        <w:tc>
          <w:tcPr>
            <w:tcW w:w="1093" w:type="dxa"/>
          </w:tcPr>
          <w:p w14:paraId="24F2D388"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20</w:t>
            </w:r>
          </w:p>
        </w:tc>
        <w:tc>
          <w:tcPr>
            <w:tcW w:w="2368" w:type="dxa"/>
          </w:tcPr>
          <w:p w14:paraId="12A9DAC1"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36.4</w:t>
            </w:r>
          </w:p>
        </w:tc>
        <w:tc>
          <w:tcPr>
            <w:tcW w:w="990" w:type="dxa"/>
            <w:vMerge/>
          </w:tcPr>
          <w:p w14:paraId="1939E97E"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1D18F64E" w14:textId="77777777" w:rsidTr="006A36E8">
        <w:trPr>
          <w:trHeight w:hRule="exact" w:val="340"/>
        </w:trPr>
        <w:tc>
          <w:tcPr>
            <w:tcW w:w="2510" w:type="dxa"/>
          </w:tcPr>
          <w:p w14:paraId="105D8A8F"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 xml:space="preserve">&gt;72 </w:t>
            </w:r>
            <w:proofErr w:type="spellStart"/>
            <w:r w:rsidRPr="006A36E8">
              <w:rPr>
                <w:rFonts w:asciiTheme="majorBidi" w:hAnsiTheme="majorBidi" w:cstheme="majorBidi"/>
                <w:color w:val="000000" w:themeColor="text1"/>
              </w:rPr>
              <w:t>hrs</w:t>
            </w:r>
            <w:proofErr w:type="spellEnd"/>
          </w:p>
        </w:tc>
        <w:tc>
          <w:tcPr>
            <w:tcW w:w="1296" w:type="dxa"/>
          </w:tcPr>
          <w:p w14:paraId="6F993C3B"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18</w:t>
            </w:r>
          </w:p>
        </w:tc>
        <w:tc>
          <w:tcPr>
            <w:tcW w:w="1098" w:type="dxa"/>
          </w:tcPr>
          <w:p w14:paraId="64A88AAF"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20.0</w:t>
            </w:r>
          </w:p>
        </w:tc>
        <w:tc>
          <w:tcPr>
            <w:tcW w:w="1093" w:type="dxa"/>
          </w:tcPr>
          <w:p w14:paraId="30DD411A"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9</w:t>
            </w:r>
          </w:p>
        </w:tc>
        <w:tc>
          <w:tcPr>
            <w:tcW w:w="2368" w:type="dxa"/>
          </w:tcPr>
          <w:p w14:paraId="33176102"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16.4</w:t>
            </w:r>
          </w:p>
        </w:tc>
        <w:tc>
          <w:tcPr>
            <w:tcW w:w="990" w:type="dxa"/>
            <w:vMerge/>
          </w:tcPr>
          <w:p w14:paraId="22F1460C"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0C1EA51C" w14:textId="77777777" w:rsidTr="006A36E8">
        <w:trPr>
          <w:trHeight w:hRule="exact" w:val="340"/>
        </w:trPr>
        <w:tc>
          <w:tcPr>
            <w:tcW w:w="8365" w:type="dxa"/>
            <w:gridSpan w:val="5"/>
          </w:tcPr>
          <w:p w14:paraId="61ADCDCC"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Fetal viability</w:t>
            </w:r>
          </w:p>
        </w:tc>
        <w:tc>
          <w:tcPr>
            <w:tcW w:w="990" w:type="dxa"/>
            <w:vMerge w:val="restart"/>
          </w:tcPr>
          <w:p w14:paraId="63BD058A" w14:textId="77777777" w:rsidR="00D11560" w:rsidRPr="006A36E8" w:rsidRDefault="00D11560" w:rsidP="00D11560">
            <w:pPr>
              <w:spacing w:line="240" w:lineRule="auto"/>
              <w:jc w:val="both"/>
              <w:rPr>
                <w:rFonts w:asciiTheme="majorBidi" w:hAnsiTheme="majorBidi" w:cstheme="majorBidi"/>
                <w:i/>
                <w:iCs/>
                <w:color w:val="000000" w:themeColor="text1"/>
                <w:lang w:bidi="ar-IQ"/>
              </w:rPr>
            </w:pPr>
            <w:r w:rsidRPr="006A36E8">
              <w:rPr>
                <w:rFonts w:asciiTheme="majorBidi" w:hAnsiTheme="majorBidi" w:cstheme="majorBidi"/>
                <w:color w:val="000000" w:themeColor="text1"/>
                <w:lang w:bidi="ar-IQ"/>
              </w:rPr>
              <w:t>0.9</w:t>
            </w:r>
            <w:r w:rsidRPr="006A36E8">
              <w:rPr>
                <w:rFonts w:asciiTheme="majorBidi" w:hAnsiTheme="majorBidi" w:cstheme="majorBidi"/>
                <w:color w:val="000000" w:themeColor="text1"/>
                <w:vertAlign w:val="superscript"/>
                <w:lang w:bidi="ar-IQ"/>
              </w:rPr>
              <w:t xml:space="preserve"> </w:t>
            </w:r>
            <w:r w:rsidRPr="006A36E8">
              <w:rPr>
                <w:rFonts w:asciiTheme="majorBidi" w:hAnsiTheme="majorBidi" w:cstheme="majorBidi"/>
                <w:i/>
                <w:iCs/>
                <w:color w:val="000000" w:themeColor="text1"/>
                <w:lang w:bidi="ar-IQ"/>
              </w:rPr>
              <w:t xml:space="preserve"> </w:t>
            </w:r>
          </w:p>
          <w:p w14:paraId="658A77B1"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1F77DA22" w14:textId="77777777" w:rsidTr="006A36E8">
        <w:trPr>
          <w:trHeight w:hRule="exact" w:val="340"/>
        </w:trPr>
        <w:tc>
          <w:tcPr>
            <w:tcW w:w="2510" w:type="dxa"/>
          </w:tcPr>
          <w:p w14:paraId="0EB0D48E"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Alive</w:t>
            </w:r>
          </w:p>
        </w:tc>
        <w:tc>
          <w:tcPr>
            <w:tcW w:w="1296" w:type="dxa"/>
          </w:tcPr>
          <w:p w14:paraId="30D6F399"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128</w:t>
            </w:r>
          </w:p>
        </w:tc>
        <w:tc>
          <w:tcPr>
            <w:tcW w:w="1098" w:type="dxa"/>
          </w:tcPr>
          <w:p w14:paraId="414C0E45"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97.0</w:t>
            </w:r>
          </w:p>
        </w:tc>
        <w:tc>
          <w:tcPr>
            <w:tcW w:w="1093" w:type="dxa"/>
          </w:tcPr>
          <w:p w14:paraId="1DCC572B"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66</w:t>
            </w:r>
          </w:p>
        </w:tc>
        <w:tc>
          <w:tcPr>
            <w:tcW w:w="2368" w:type="dxa"/>
          </w:tcPr>
          <w:p w14:paraId="4338C7E4"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97.1</w:t>
            </w:r>
          </w:p>
        </w:tc>
        <w:tc>
          <w:tcPr>
            <w:tcW w:w="990" w:type="dxa"/>
            <w:vMerge/>
          </w:tcPr>
          <w:p w14:paraId="7459434D" w14:textId="77777777" w:rsidR="00D11560" w:rsidRPr="006A36E8" w:rsidRDefault="00D11560" w:rsidP="00D11560">
            <w:pPr>
              <w:spacing w:line="240" w:lineRule="auto"/>
              <w:jc w:val="both"/>
              <w:rPr>
                <w:rFonts w:asciiTheme="majorBidi" w:hAnsiTheme="majorBidi" w:cstheme="majorBidi"/>
                <w:lang w:bidi="ar-IQ"/>
              </w:rPr>
            </w:pPr>
          </w:p>
        </w:tc>
      </w:tr>
      <w:tr w:rsidR="00D11560" w:rsidRPr="006A36E8" w14:paraId="27621AC2" w14:textId="77777777" w:rsidTr="006A36E8">
        <w:trPr>
          <w:trHeight w:hRule="exact" w:val="340"/>
        </w:trPr>
        <w:tc>
          <w:tcPr>
            <w:tcW w:w="2510" w:type="dxa"/>
          </w:tcPr>
          <w:p w14:paraId="53F81940"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Dead</w:t>
            </w:r>
          </w:p>
        </w:tc>
        <w:tc>
          <w:tcPr>
            <w:tcW w:w="1296" w:type="dxa"/>
          </w:tcPr>
          <w:p w14:paraId="6FED905A"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4</w:t>
            </w:r>
          </w:p>
        </w:tc>
        <w:tc>
          <w:tcPr>
            <w:tcW w:w="1098" w:type="dxa"/>
          </w:tcPr>
          <w:p w14:paraId="07C7C050"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3.0</w:t>
            </w:r>
          </w:p>
        </w:tc>
        <w:tc>
          <w:tcPr>
            <w:tcW w:w="1093" w:type="dxa"/>
          </w:tcPr>
          <w:p w14:paraId="15297B08"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2</w:t>
            </w:r>
          </w:p>
        </w:tc>
        <w:tc>
          <w:tcPr>
            <w:tcW w:w="2368" w:type="dxa"/>
          </w:tcPr>
          <w:p w14:paraId="73619DB2" w14:textId="77777777" w:rsidR="00D11560" w:rsidRPr="006A36E8" w:rsidRDefault="00D11560" w:rsidP="00D11560">
            <w:pPr>
              <w:autoSpaceDE w:val="0"/>
              <w:autoSpaceDN w:val="0"/>
              <w:adjustRightInd w:val="0"/>
              <w:spacing w:line="240" w:lineRule="auto"/>
              <w:jc w:val="both"/>
              <w:rPr>
                <w:rFonts w:asciiTheme="majorBidi" w:hAnsiTheme="majorBidi" w:cstheme="majorBidi"/>
                <w:color w:val="000000" w:themeColor="text1"/>
              </w:rPr>
            </w:pPr>
            <w:r w:rsidRPr="006A36E8">
              <w:rPr>
                <w:rFonts w:asciiTheme="majorBidi" w:hAnsiTheme="majorBidi" w:cstheme="majorBidi"/>
                <w:color w:val="000000" w:themeColor="text1"/>
              </w:rPr>
              <w:t>2.9</w:t>
            </w:r>
          </w:p>
        </w:tc>
        <w:tc>
          <w:tcPr>
            <w:tcW w:w="990" w:type="dxa"/>
            <w:vMerge/>
          </w:tcPr>
          <w:p w14:paraId="02EBB3EC" w14:textId="77777777" w:rsidR="00D11560" w:rsidRPr="006A36E8" w:rsidRDefault="00D11560" w:rsidP="00D11560">
            <w:pPr>
              <w:spacing w:line="240" w:lineRule="auto"/>
              <w:jc w:val="both"/>
              <w:rPr>
                <w:rFonts w:asciiTheme="majorBidi" w:hAnsiTheme="majorBidi" w:cstheme="majorBidi"/>
                <w:lang w:bidi="ar-IQ"/>
              </w:rPr>
            </w:pPr>
          </w:p>
        </w:tc>
      </w:tr>
    </w:tbl>
    <w:p w14:paraId="79A95CE4" w14:textId="77777777" w:rsidR="00D11560" w:rsidRPr="00D11560" w:rsidRDefault="00D11560" w:rsidP="00D11560">
      <w:pPr>
        <w:spacing w:line="240" w:lineRule="auto"/>
        <w:jc w:val="both"/>
        <w:rPr>
          <w:rFonts w:asciiTheme="majorBidi" w:hAnsiTheme="majorBidi" w:cstheme="majorBidi"/>
          <w:b/>
          <w:bCs/>
          <w:color w:val="000000" w:themeColor="text1"/>
          <w:sz w:val="24"/>
          <w:szCs w:val="24"/>
        </w:rPr>
      </w:pPr>
    </w:p>
    <w:p w14:paraId="48FA3906" w14:textId="77777777" w:rsidR="006A36E8" w:rsidRDefault="006A36E8" w:rsidP="00D11560">
      <w:pPr>
        <w:spacing w:line="240" w:lineRule="auto"/>
        <w:jc w:val="both"/>
        <w:rPr>
          <w:rFonts w:asciiTheme="majorBidi" w:hAnsiTheme="majorBidi" w:cstheme="majorBidi"/>
          <w:b/>
          <w:bCs/>
          <w:color w:val="000000" w:themeColor="text1"/>
          <w:sz w:val="28"/>
          <w:szCs w:val="28"/>
        </w:rPr>
        <w:sectPr w:rsidR="006A36E8" w:rsidSect="00D11560">
          <w:type w:val="continuous"/>
          <w:pgSz w:w="12240" w:h="15840"/>
          <w:pgMar w:top="1440" w:right="1440" w:bottom="1440" w:left="1440" w:header="720" w:footer="720" w:gutter="0"/>
          <w:cols w:space="720"/>
          <w:docGrid w:linePitch="360"/>
        </w:sectPr>
      </w:pPr>
    </w:p>
    <w:p w14:paraId="715D948E" w14:textId="77777777" w:rsidR="00D11560" w:rsidRPr="00D11560" w:rsidRDefault="00D11560" w:rsidP="00D11560">
      <w:pPr>
        <w:spacing w:line="240" w:lineRule="auto"/>
        <w:jc w:val="both"/>
        <w:rPr>
          <w:rFonts w:asciiTheme="majorBidi" w:hAnsiTheme="majorBidi" w:cstheme="majorBidi"/>
          <w:b/>
          <w:bCs/>
          <w:color w:val="000000" w:themeColor="text1"/>
          <w:sz w:val="28"/>
          <w:szCs w:val="28"/>
        </w:rPr>
      </w:pPr>
      <w:r w:rsidRPr="00D11560">
        <w:rPr>
          <w:rFonts w:asciiTheme="majorBidi" w:hAnsiTheme="majorBidi" w:cstheme="majorBidi"/>
          <w:b/>
          <w:bCs/>
          <w:color w:val="000000" w:themeColor="text1"/>
          <w:sz w:val="28"/>
          <w:szCs w:val="28"/>
        </w:rPr>
        <w:t xml:space="preserve">Discussion </w:t>
      </w:r>
    </w:p>
    <w:p w14:paraId="2E1903FF" w14:textId="77777777" w:rsidR="00D11560" w:rsidRDefault="00D11560" w:rsidP="00D11560">
      <w:pPr>
        <w:spacing w:line="240" w:lineRule="auto"/>
        <w:jc w:val="both"/>
        <w:rPr>
          <w:rFonts w:asciiTheme="majorBidi" w:hAnsiTheme="majorBidi" w:cstheme="majorBidi"/>
          <w:color w:val="000000" w:themeColor="text1"/>
          <w:sz w:val="24"/>
          <w:szCs w:val="24"/>
        </w:rPr>
      </w:pPr>
      <w:r w:rsidRPr="00D11560">
        <w:rPr>
          <w:rFonts w:asciiTheme="majorBidi" w:hAnsiTheme="majorBidi" w:cstheme="majorBidi"/>
          <w:color w:val="000000" w:themeColor="text1"/>
          <w:sz w:val="24"/>
          <w:szCs w:val="24"/>
        </w:rPr>
        <w:t xml:space="preserve">The present study showed that </w:t>
      </w:r>
      <w:r w:rsidRPr="00D11560">
        <w:rPr>
          <w:rFonts w:asciiTheme="majorBidi" w:hAnsiTheme="majorBidi" w:cstheme="majorBidi"/>
          <w:sz w:val="24"/>
          <w:szCs w:val="24"/>
        </w:rPr>
        <w:t>membrane rupture was observed in 47.5% of pregnant women with MSAF. Attali et al.,</w:t>
      </w:r>
      <w:r w:rsidRPr="00D11560">
        <w:rPr>
          <w:rFonts w:asciiTheme="majorBidi" w:hAnsiTheme="majorBidi" w:cstheme="majorBidi"/>
          <w:sz w:val="24"/>
          <w:szCs w:val="24"/>
          <w:vertAlign w:val="superscript"/>
        </w:rPr>
        <w:t xml:space="preserve"> </w:t>
      </w:r>
      <w:r w:rsidRPr="00D11560">
        <w:rPr>
          <w:rFonts w:asciiTheme="majorBidi" w:hAnsiTheme="majorBidi" w:cstheme="majorBidi"/>
          <w:sz w:val="24"/>
          <w:szCs w:val="24"/>
        </w:rPr>
        <w:t xml:space="preserve">reported that long exposure to MSAF after membranes </w:t>
      </w:r>
      <w:r w:rsidRPr="00D11560">
        <w:rPr>
          <w:rFonts w:asciiTheme="majorBidi" w:hAnsiTheme="majorBidi" w:cstheme="majorBidi"/>
          <w:sz w:val="24"/>
          <w:szCs w:val="24"/>
        </w:rPr>
        <w:t xml:space="preserve">rupture leads to adverse fetal outcomes. </w:t>
      </w:r>
      <w:r w:rsidRPr="00D11560">
        <w:rPr>
          <w:rFonts w:asciiTheme="majorBidi" w:hAnsiTheme="majorBidi" w:cstheme="majorBidi"/>
          <w:sz w:val="24"/>
          <w:szCs w:val="24"/>
          <w:vertAlign w:val="superscript"/>
        </w:rPr>
        <w:t xml:space="preserve">15 </w:t>
      </w:r>
      <w:r w:rsidRPr="00D11560">
        <w:rPr>
          <w:rFonts w:asciiTheme="majorBidi" w:hAnsiTheme="majorBidi" w:cstheme="majorBidi"/>
          <w:sz w:val="24"/>
          <w:szCs w:val="24"/>
        </w:rPr>
        <w:t xml:space="preserve">In this study, meconium staining was distributed for light (28.5%), moderate (51.5%) and thick (20%). </w:t>
      </w:r>
      <w:r w:rsidRPr="00D11560">
        <w:rPr>
          <w:rFonts w:asciiTheme="majorBidi" w:hAnsiTheme="majorBidi" w:cstheme="majorBidi"/>
          <w:color w:val="000000" w:themeColor="text1"/>
          <w:sz w:val="24"/>
          <w:szCs w:val="24"/>
        </w:rPr>
        <w:t>These findings are close to results of Duhan et al.,</w:t>
      </w:r>
      <w:r w:rsidRPr="00D11560">
        <w:rPr>
          <w:rFonts w:asciiTheme="majorBidi" w:hAnsiTheme="majorBidi" w:cstheme="majorBidi"/>
          <w:color w:val="000000" w:themeColor="text1"/>
          <w:sz w:val="24"/>
          <w:szCs w:val="24"/>
          <w:vertAlign w:val="superscript"/>
        </w:rPr>
        <w:t xml:space="preserve"> </w:t>
      </w:r>
      <w:r w:rsidRPr="00D11560">
        <w:rPr>
          <w:rFonts w:asciiTheme="majorBidi" w:hAnsiTheme="majorBidi" w:cstheme="majorBidi"/>
          <w:color w:val="000000" w:themeColor="text1"/>
          <w:sz w:val="24"/>
          <w:szCs w:val="24"/>
        </w:rPr>
        <w:t xml:space="preserve">prospective study in India which reported MSAF grades </w:t>
      </w:r>
      <w:r w:rsidRPr="00D11560">
        <w:rPr>
          <w:rFonts w:asciiTheme="majorBidi" w:hAnsiTheme="majorBidi" w:cstheme="majorBidi"/>
          <w:color w:val="000000" w:themeColor="text1"/>
          <w:sz w:val="24"/>
          <w:szCs w:val="24"/>
        </w:rPr>
        <w:lastRenderedPageBreak/>
        <w:t xml:space="preserve">as 39% of women had light MSAF, 43% of them had moderate MSAF and 18% of them had thick MSAF. </w:t>
      </w:r>
      <w:r w:rsidRPr="00D11560">
        <w:rPr>
          <w:rFonts w:asciiTheme="majorBidi" w:hAnsiTheme="majorBidi" w:cstheme="majorBidi"/>
          <w:color w:val="000000" w:themeColor="text1"/>
          <w:sz w:val="24"/>
          <w:szCs w:val="24"/>
          <w:vertAlign w:val="superscript"/>
        </w:rPr>
        <w:t xml:space="preserve">16 </w:t>
      </w:r>
      <w:r w:rsidRPr="00D11560">
        <w:rPr>
          <w:rFonts w:asciiTheme="majorBidi" w:hAnsiTheme="majorBidi" w:cstheme="majorBidi"/>
          <w:color w:val="000000" w:themeColor="text1"/>
          <w:sz w:val="24"/>
          <w:szCs w:val="24"/>
        </w:rPr>
        <w:t xml:space="preserve">In our study, the </w:t>
      </w:r>
      <w:r w:rsidRPr="00D11560">
        <w:rPr>
          <w:rFonts w:asciiTheme="majorBidi" w:hAnsiTheme="majorBidi" w:cstheme="majorBidi"/>
          <w:sz w:val="24"/>
          <w:szCs w:val="24"/>
        </w:rPr>
        <w:t xml:space="preserve">oxytocin was used for 30.5% of pregnant women with MSAF. </w:t>
      </w:r>
      <w:proofErr w:type="spellStart"/>
      <w:r w:rsidRPr="00D11560">
        <w:rPr>
          <w:rFonts w:asciiTheme="majorBidi" w:hAnsiTheme="majorBidi" w:cstheme="majorBidi"/>
          <w:sz w:val="24"/>
          <w:szCs w:val="24"/>
        </w:rPr>
        <w:t>Osava</w:t>
      </w:r>
      <w:proofErr w:type="spellEnd"/>
      <w:r w:rsidRPr="00D11560">
        <w:rPr>
          <w:rFonts w:asciiTheme="majorBidi" w:hAnsiTheme="majorBidi" w:cstheme="majorBidi"/>
          <w:sz w:val="24"/>
          <w:szCs w:val="24"/>
        </w:rPr>
        <w:t xml:space="preserve"> et al., cross sectional study in Brazil stated that oxytocin use was regarded as risk factor for MSAF. </w:t>
      </w:r>
      <w:r w:rsidRPr="00D11560">
        <w:rPr>
          <w:rFonts w:asciiTheme="majorBidi" w:hAnsiTheme="majorBidi" w:cstheme="majorBidi"/>
          <w:sz w:val="24"/>
          <w:szCs w:val="24"/>
          <w:vertAlign w:val="superscript"/>
        </w:rPr>
        <w:t xml:space="preserve">17 </w:t>
      </w:r>
      <w:r w:rsidRPr="00D11560">
        <w:rPr>
          <w:rFonts w:asciiTheme="majorBidi" w:hAnsiTheme="majorBidi" w:cstheme="majorBidi"/>
          <w:color w:val="000000" w:themeColor="text1"/>
          <w:sz w:val="24"/>
          <w:szCs w:val="24"/>
        </w:rPr>
        <w:t xml:space="preserve">In present study, </w:t>
      </w:r>
      <w:r w:rsidRPr="00D11560">
        <w:rPr>
          <w:rFonts w:asciiTheme="majorBidi" w:hAnsiTheme="majorBidi" w:cstheme="majorBidi"/>
          <w:sz w:val="24"/>
          <w:szCs w:val="24"/>
        </w:rPr>
        <w:t>latent labor was shown in 19% of pregnant women with MSAF. Dereje et al.,</w:t>
      </w:r>
      <w:r w:rsidRPr="00D11560">
        <w:rPr>
          <w:rFonts w:asciiTheme="majorBidi" w:hAnsiTheme="majorBidi" w:cstheme="majorBidi"/>
          <w:sz w:val="24"/>
          <w:szCs w:val="24"/>
          <w:vertAlign w:val="superscript"/>
        </w:rPr>
        <w:t xml:space="preserve"> </w:t>
      </w:r>
      <w:r w:rsidRPr="00D11560">
        <w:rPr>
          <w:rFonts w:asciiTheme="majorBidi" w:hAnsiTheme="majorBidi" w:cstheme="majorBidi"/>
          <w:sz w:val="24"/>
          <w:szCs w:val="24"/>
        </w:rPr>
        <w:t xml:space="preserve">cross sectional study in Ethiopia revealed that latent labor was a significant risk factor for MSAF development. </w:t>
      </w:r>
      <w:r w:rsidRPr="00D11560">
        <w:rPr>
          <w:rFonts w:asciiTheme="majorBidi" w:hAnsiTheme="majorBidi" w:cstheme="majorBidi"/>
          <w:sz w:val="24"/>
          <w:szCs w:val="24"/>
          <w:vertAlign w:val="superscript"/>
        </w:rPr>
        <w:t xml:space="preserve">18 </w:t>
      </w:r>
      <w:r w:rsidRPr="00D11560">
        <w:rPr>
          <w:rFonts w:asciiTheme="majorBidi" w:hAnsiTheme="majorBidi" w:cstheme="majorBidi"/>
          <w:sz w:val="24"/>
          <w:szCs w:val="24"/>
        </w:rPr>
        <w:t xml:space="preserve">The mode of delivery in our study was vaginal in 66% of pregnant women with MSAF and cesarean section in 34% of them. </w:t>
      </w:r>
      <w:r w:rsidRPr="00D11560">
        <w:rPr>
          <w:rFonts w:asciiTheme="majorBidi" w:hAnsiTheme="majorBidi" w:cstheme="majorBidi"/>
          <w:color w:val="000000" w:themeColor="text1"/>
          <w:sz w:val="24"/>
          <w:szCs w:val="24"/>
        </w:rPr>
        <w:t>The cesarean section rate in our study is higher than results of</w:t>
      </w:r>
      <w:r w:rsidRPr="00D11560">
        <w:rPr>
          <w:rFonts w:asciiTheme="majorBidi" w:hAnsiTheme="majorBidi" w:cstheme="majorBidi"/>
          <w:color w:val="000000" w:themeColor="text1"/>
          <w:sz w:val="24"/>
          <w:szCs w:val="24"/>
          <w:shd w:val="clear" w:color="auto" w:fill="FFFFFF"/>
        </w:rPr>
        <w:t xml:space="preserve"> </w:t>
      </w:r>
      <w:proofErr w:type="spellStart"/>
      <w:r w:rsidRPr="00D11560">
        <w:rPr>
          <w:rFonts w:asciiTheme="majorBidi" w:hAnsiTheme="majorBidi" w:cstheme="majorBidi"/>
          <w:color w:val="000000" w:themeColor="text1"/>
          <w:sz w:val="24"/>
          <w:szCs w:val="24"/>
          <w:shd w:val="clear" w:color="auto" w:fill="FFFFFF"/>
        </w:rPr>
        <w:t>Althaqafi</w:t>
      </w:r>
      <w:proofErr w:type="spellEnd"/>
      <w:r w:rsidRPr="00D11560">
        <w:rPr>
          <w:rFonts w:asciiTheme="majorBidi" w:hAnsiTheme="majorBidi" w:cstheme="majorBidi"/>
          <w:color w:val="000000" w:themeColor="text1"/>
          <w:sz w:val="24"/>
          <w:szCs w:val="24"/>
        </w:rPr>
        <w:t xml:space="preserve"> et al.,</w:t>
      </w:r>
      <w:r w:rsidRPr="00D11560">
        <w:rPr>
          <w:rFonts w:asciiTheme="majorBidi" w:hAnsiTheme="majorBidi" w:cstheme="majorBidi"/>
          <w:color w:val="000000" w:themeColor="text1"/>
          <w:sz w:val="24"/>
          <w:szCs w:val="24"/>
          <w:vertAlign w:val="superscript"/>
        </w:rPr>
        <w:t xml:space="preserve"> </w:t>
      </w:r>
      <w:r w:rsidRPr="00D11560">
        <w:rPr>
          <w:rFonts w:asciiTheme="majorBidi" w:hAnsiTheme="majorBidi" w:cstheme="majorBidi"/>
          <w:color w:val="000000" w:themeColor="text1"/>
          <w:sz w:val="24"/>
          <w:szCs w:val="24"/>
        </w:rPr>
        <w:t>retrospective study in Saudi Arabia which reported cesarean section rate of (18%) in pregnant women with MSAF.</w:t>
      </w:r>
      <w:r w:rsidRPr="00D11560">
        <w:rPr>
          <w:rFonts w:asciiTheme="majorBidi" w:hAnsiTheme="majorBidi" w:cstheme="majorBidi"/>
          <w:color w:val="000000" w:themeColor="text1"/>
          <w:sz w:val="24"/>
          <w:szCs w:val="24"/>
          <w:vertAlign w:val="superscript"/>
        </w:rPr>
        <w:t>19</w:t>
      </w:r>
      <w:r w:rsidRPr="00D11560">
        <w:rPr>
          <w:rFonts w:asciiTheme="majorBidi" w:hAnsiTheme="majorBidi" w:cstheme="majorBidi"/>
          <w:color w:val="000000" w:themeColor="text1"/>
          <w:sz w:val="24"/>
          <w:szCs w:val="24"/>
        </w:rPr>
        <w:t xml:space="preserve"> The current study found a </w:t>
      </w:r>
      <w:r w:rsidRPr="00D11560">
        <w:rPr>
          <w:rFonts w:asciiTheme="majorBidi" w:hAnsiTheme="majorBidi" w:cstheme="majorBidi"/>
          <w:sz w:val="24"/>
          <w:szCs w:val="24"/>
        </w:rPr>
        <w:t xml:space="preserve">highly significant association between meconium seen in latent phase of labor and cesarean section delivery. Consistently Jha et al.’s study, in Nepal stated that pregnant women with MSAF in latent phase of labor were commonly delivered by CS. </w:t>
      </w:r>
      <w:r w:rsidRPr="00D11560">
        <w:rPr>
          <w:rFonts w:asciiTheme="majorBidi" w:hAnsiTheme="majorBidi" w:cstheme="majorBidi"/>
          <w:sz w:val="24"/>
          <w:szCs w:val="24"/>
          <w:vertAlign w:val="superscript"/>
        </w:rPr>
        <w:t xml:space="preserve">20 </w:t>
      </w:r>
      <w:r w:rsidRPr="00D11560">
        <w:rPr>
          <w:rFonts w:asciiTheme="majorBidi" w:hAnsiTheme="majorBidi" w:cstheme="majorBidi"/>
          <w:sz w:val="24"/>
          <w:szCs w:val="24"/>
        </w:rPr>
        <w:t xml:space="preserve">Our study showed a highly significant association between pregnant women with thick meconium and cesarean section delivery. </w:t>
      </w:r>
      <w:r w:rsidRPr="00D11560">
        <w:rPr>
          <w:rFonts w:asciiTheme="majorBidi" w:hAnsiTheme="majorBidi" w:cstheme="majorBidi"/>
          <w:color w:val="000000" w:themeColor="text1"/>
          <w:sz w:val="24"/>
          <w:szCs w:val="24"/>
        </w:rPr>
        <w:t xml:space="preserve">Similarly, Mundhra et al.’s prospective study, in India revealed that majority of pregnant women with thick MSAF were delivered by cesarean section. </w:t>
      </w:r>
      <w:r w:rsidRPr="00D11560">
        <w:rPr>
          <w:rFonts w:asciiTheme="majorBidi" w:hAnsiTheme="majorBidi" w:cstheme="majorBidi"/>
          <w:color w:val="000000" w:themeColor="text1"/>
          <w:sz w:val="24"/>
          <w:szCs w:val="24"/>
          <w:vertAlign w:val="superscript"/>
        </w:rPr>
        <w:t xml:space="preserve">8 </w:t>
      </w:r>
      <w:r w:rsidRPr="00D11560">
        <w:rPr>
          <w:rFonts w:asciiTheme="majorBidi" w:hAnsiTheme="majorBidi" w:cstheme="majorBidi"/>
          <w:color w:val="000000" w:themeColor="text1"/>
          <w:sz w:val="24"/>
          <w:szCs w:val="24"/>
        </w:rPr>
        <w:t xml:space="preserve">In present study, pregnant women with thick MSAF were significantly associated with </w:t>
      </w:r>
      <w:r w:rsidRPr="00D11560">
        <w:rPr>
          <w:rFonts w:asciiTheme="majorBidi" w:hAnsiTheme="majorBidi" w:cstheme="majorBidi"/>
          <w:sz w:val="24"/>
          <w:szCs w:val="24"/>
        </w:rPr>
        <w:t>low fetal APGAR score at 1-minute, low fetal APGAR score at 5 minutes and high NICU admission rate. These findings are in agreement with results of different literatures.</w:t>
      </w:r>
      <w:r w:rsidRPr="00D11560">
        <w:rPr>
          <w:rFonts w:asciiTheme="majorBidi" w:hAnsiTheme="majorBidi" w:cstheme="majorBidi"/>
          <w:sz w:val="24"/>
          <w:szCs w:val="24"/>
          <w:vertAlign w:val="superscript"/>
        </w:rPr>
        <w:t>21,22</w:t>
      </w:r>
      <w:r w:rsidRPr="00D11560">
        <w:rPr>
          <w:rFonts w:asciiTheme="majorBidi" w:hAnsiTheme="majorBidi" w:cstheme="majorBidi"/>
          <w:sz w:val="24"/>
          <w:szCs w:val="24"/>
        </w:rPr>
        <w:t xml:space="preserve"> Current study showed a significant association between each of low fetal Apgar score at one minute and admission to NICU with pregnant women with MSAF delivered by cesarean section. These finding is similar to results of </w:t>
      </w:r>
      <w:r w:rsidRPr="00D11560">
        <w:rPr>
          <w:rFonts w:asciiTheme="majorBidi" w:hAnsiTheme="majorBidi" w:cstheme="majorBidi"/>
          <w:color w:val="000000" w:themeColor="text1"/>
          <w:sz w:val="24"/>
          <w:szCs w:val="24"/>
          <w:shd w:val="clear" w:color="auto" w:fill="FFFFFF"/>
        </w:rPr>
        <w:t>different literatures.</w:t>
      </w:r>
      <w:r w:rsidRPr="00D11560">
        <w:rPr>
          <w:rFonts w:asciiTheme="majorBidi" w:hAnsiTheme="majorBidi" w:cstheme="majorBidi"/>
          <w:color w:val="000000" w:themeColor="text1"/>
          <w:sz w:val="24"/>
          <w:szCs w:val="24"/>
          <w:shd w:val="clear" w:color="auto" w:fill="FFFFFF"/>
          <w:vertAlign w:val="superscript"/>
        </w:rPr>
        <w:t>23,24</w:t>
      </w:r>
      <w:r w:rsidRPr="00D11560">
        <w:rPr>
          <w:rFonts w:asciiTheme="majorBidi" w:hAnsiTheme="majorBidi" w:cstheme="majorBidi"/>
          <w:sz w:val="24"/>
          <w:szCs w:val="24"/>
        </w:rPr>
        <w:t xml:space="preserve">  </w:t>
      </w:r>
      <w:r w:rsidRPr="00D11560">
        <w:rPr>
          <w:rFonts w:asciiTheme="majorBidi" w:hAnsiTheme="majorBidi" w:cstheme="majorBidi"/>
          <w:color w:val="000000" w:themeColor="text1"/>
          <w:sz w:val="24"/>
          <w:szCs w:val="24"/>
        </w:rPr>
        <w:t xml:space="preserve">  </w:t>
      </w:r>
    </w:p>
    <w:p w14:paraId="493C62BB" w14:textId="77777777" w:rsidR="006A36E8" w:rsidRPr="00D11560" w:rsidRDefault="006A36E8" w:rsidP="00D11560">
      <w:pPr>
        <w:spacing w:line="240" w:lineRule="auto"/>
        <w:jc w:val="both"/>
        <w:rPr>
          <w:rFonts w:asciiTheme="majorBidi" w:hAnsiTheme="majorBidi" w:cstheme="majorBidi"/>
          <w:color w:val="000000" w:themeColor="text1"/>
          <w:sz w:val="24"/>
          <w:szCs w:val="24"/>
        </w:rPr>
      </w:pPr>
    </w:p>
    <w:p w14:paraId="10BB2395" w14:textId="77777777" w:rsidR="00D11560" w:rsidRPr="00D11560" w:rsidRDefault="00D11560" w:rsidP="00D11560">
      <w:pPr>
        <w:spacing w:line="240" w:lineRule="auto"/>
        <w:jc w:val="both"/>
        <w:rPr>
          <w:rFonts w:asciiTheme="majorBidi" w:hAnsiTheme="majorBidi" w:cstheme="majorBidi"/>
          <w:b/>
          <w:bCs/>
          <w:color w:val="000000" w:themeColor="text1"/>
          <w:sz w:val="28"/>
          <w:szCs w:val="28"/>
        </w:rPr>
      </w:pPr>
      <w:r w:rsidRPr="00D11560">
        <w:rPr>
          <w:rFonts w:asciiTheme="majorBidi" w:hAnsiTheme="majorBidi" w:cstheme="majorBidi"/>
          <w:b/>
          <w:bCs/>
          <w:color w:val="000000" w:themeColor="text1"/>
          <w:sz w:val="28"/>
          <w:szCs w:val="28"/>
        </w:rPr>
        <w:t>Conclusion</w:t>
      </w:r>
    </w:p>
    <w:p w14:paraId="7650CBB7" w14:textId="77777777" w:rsidR="00D11560" w:rsidRPr="00D11560" w:rsidRDefault="00D11560" w:rsidP="006A36E8">
      <w:pPr>
        <w:spacing w:after="120" w:line="240" w:lineRule="auto"/>
        <w:jc w:val="both"/>
        <w:rPr>
          <w:rFonts w:asciiTheme="majorBidi" w:hAnsiTheme="majorBidi" w:cstheme="majorBidi"/>
          <w:color w:val="000000" w:themeColor="text1"/>
          <w:sz w:val="24"/>
          <w:szCs w:val="24"/>
          <w:lang w:val="en-GB" w:bidi="ar-IQ"/>
        </w:rPr>
      </w:pPr>
      <w:r w:rsidRPr="00D11560">
        <w:rPr>
          <w:rFonts w:asciiTheme="majorBidi" w:hAnsiTheme="majorBidi" w:cstheme="majorBidi"/>
          <w:color w:val="000000" w:themeColor="text1"/>
          <w:sz w:val="24"/>
          <w:szCs w:val="24"/>
        </w:rPr>
        <w:t>This study concluded that thick meconium-stained amniotic fluid and cesarean section delivery lead to poor fetal outcomes</w:t>
      </w:r>
      <w:r w:rsidRPr="00D11560">
        <w:rPr>
          <w:rFonts w:asciiTheme="majorBidi" w:hAnsiTheme="majorBidi" w:cstheme="majorBidi"/>
          <w:color w:val="000000" w:themeColor="text1"/>
          <w:sz w:val="24"/>
          <w:szCs w:val="24"/>
          <w:lang w:val="en-GB" w:bidi="ar-IQ"/>
        </w:rPr>
        <w:t xml:space="preserve">. Latent phase meconium-stained amniotic fluid is accompanied with high caesarean section rates and poor </w:t>
      </w:r>
      <w:proofErr w:type="spellStart"/>
      <w:r w:rsidRPr="00D11560">
        <w:rPr>
          <w:rFonts w:asciiTheme="majorBidi" w:hAnsiTheme="majorBidi" w:cstheme="majorBidi"/>
          <w:color w:val="000000" w:themeColor="text1"/>
          <w:sz w:val="24"/>
          <w:szCs w:val="24"/>
          <w:lang w:val="en-GB" w:bidi="ar-IQ"/>
        </w:rPr>
        <w:t>fetal</w:t>
      </w:r>
      <w:proofErr w:type="spellEnd"/>
      <w:r w:rsidRPr="00D11560">
        <w:rPr>
          <w:rFonts w:asciiTheme="majorBidi" w:hAnsiTheme="majorBidi" w:cstheme="majorBidi"/>
          <w:color w:val="000000" w:themeColor="text1"/>
          <w:sz w:val="24"/>
          <w:szCs w:val="24"/>
          <w:lang w:val="en-GB" w:bidi="ar-IQ"/>
        </w:rPr>
        <w:t xml:space="preserve"> outcome. The thick meconium liquor is related to high Caesarean-section rates and together leads to adverse </w:t>
      </w:r>
      <w:r w:rsidRPr="00D11560">
        <w:rPr>
          <w:rFonts w:asciiTheme="majorBidi" w:hAnsiTheme="majorBidi" w:cstheme="majorBidi"/>
          <w:color w:val="000000" w:themeColor="text1"/>
          <w:sz w:val="24"/>
          <w:szCs w:val="24"/>
        </w:rPr>
        <w:t>fetal outcomes</w:t>
      </w:r>
      <w:r w:rsidRPr="00D11560">
        <w:rPr>
          <w:rFonts w:asciiTheme="majorBidi" w:hAnsiTheme="majorBidi" w:cstheme="majorBidi"/>
          <w:color w:val="000000" w:themeColor="text1"/>
          <w:sz w:val="24"/>
          <w:szCs w:val="24"/>
          <w:lang w:val="en-GB" w:bidi="ar-IQ"/>
        </w:rPr>
        <w:t xml:space="preserve">. This study recommended close </w:t>
      </w:r>
      <w:proofErr w:type="spellStart"/>
      <w:r w:rsidRPr="00D11560">
        <w:rPr>
          <w:rFonts w:asciiTheme="majorBidi" w:hAnsiTheme="majorBidi" w:cstheme="majorBidi"/>
          <w:color w:val="000000" w:themeColor="text1"/>
          <w:sz w:val="24"/>
          <w:szCs w:val="24"/>
          <w:lang w:val="en-GB" w:bidi="ar-IQ"/>
        </w:rPr>
        <w:t>fetal</w:t>
      </w:r>
      <w:proofErr w:type="spellEnd"/>
      <w:r w:rsidRPr="00D11560">
        <w:rPr>
          <w:rFonts w:asciiTheme="majorBidi" w:hAnsiTheme="majorBidi" w:cstheme="majorBidi"/>
          <w:color w:val="000000" w:themeColor="text1"/>
          <w:sz w:val="24"/>
          <w:szCs w:val="24"/>
          <w:lang w:val="en-GB" w:bidi="ar-IQ"/>
        </w:rPr>
        <w:t xml:space="preserve"> heart rate monitoring for women with meconium-stained amniotic fluid and reducing rate of caesarean section delivery as possible to lower the </w:t>
      </w:r>
      <w:proofErr w:type="spellStart"/>
      <w:r w:rsidRPr="00D11560">
        <w:rPr>
          <w:rFonts w:asciiTheme="majorBidi" w:hAnsiTheme="majorBidi" w:cstheme="majorBidi"/>
          <w:color w:val="000000" w:themeColor="text1"/>
          <w:sz w:val="24"/>
          <w:szCs w:val="24"/>
          <w:lang w:val="en-GB" w:bidi="ar-IQ"/>
        </w:rPr>
        <w:t>fetal</w:t>
      </w:r>
      <w:proofErr w:type="spellEnd"/>
      <w:r w:rsidRPr="00D11560">
        <w:rPr>
          <w:rFonts w:asciiTheme="majorBidi" w:hAnsiTheme="majorBidi" w:cstheme="majorBidi"/>
          <w:color w:val="000000" w:themeColor="text1"/>
          <w:sz w:val="24"/>
          <w:szCs w:val="24"/>
          <w:lang w:val="en-GB" w:bidi="ar-IQ"/>
        </w:rPr>
        <w:t xml:space="preserve"> adverse outcomes. </w:t>
      </w:r>
    </w:p>
    <w:p w14:paraId="1BEE0B72" w14:textId="77777777" w:rsidR="00D11560" w:rsidRDefault="00D11560" w:rsidP="00D11560">
      <w:pPr>
        <w:spacing w:line="240" w:lineRule="auto"/>
        <w:jc w:val="both"/>
        <w:rPr>
          <w:rFonts w:asciiTheme="majorBidi" w:hAnsiTheme="majorBidi" w:cstheme="majorBidi"/>
          <w:b/>
          <w:bCs/>
          <w:color w:val="000000" w:themeColor="text1"/>
          <w:sz w:val="24"/>
          <w:szCs w:val="24"/>
          <w:lang w:val="en-GB" w:bidi="ar-IQ"/>
        </w:rPr>
      </w:pPr>
      <w:r w:rsidRPr="00D11560">
        <w:rPr>
          <w:rFonts w:asciiTheme="majorBidi" w:hAnsiTheme="majorBidi" w:cstheme="majorBidi"/>
          <w:b/>
          <w:bCs/>
          <w:color w:val="000000" w:themeColor="text1"/>
          <w:sz w:val="28"/>
          <w:szCs w:val="28"/>
          <w:lang w:val="en-GB" w:bidi="ar-IQ"/>
        </w:rPr>
        <w:t>Conflict of interest:</w:t>
      </w:r>
    </w:p>
    <w:p w14:paraId="76BA0683" w14:textId="77C6E662" w:rsidR="00D11560" w:rsidRPr="006A36E8" w:rsidRDefault="00D11560" w:rsidP="006A36E8">
      <w:pPr>
        <w:spacing w:after="120" w:line="240" w:lineRule="auto"/>
        <w:jc w:val="both"/>
        <w:rPr>
          <w:rFonts w:asciiTheme="majorBidi" w:hAnsiTheme="majorBidi" w:cstheme="majorBidi"/>
          <w:color w:val="000000" w:themeColor="text1"/>
          <w:sz w:val="24"/>
          <w:szCs w:val="24"/>
          <w:lang w:val="en-GB" w:bidi="ar-IQ"/>
        </w:rPr>
      </w:pPr>
      <w:r w:rsidRPr="00D11560">
        <w:rPr>
          <w:rFonts w:asciiTheme="majorBidi" w:hAnsiTheme="majorBidi" w:cstheme="majorBidi"/>
          <w:color w:val="000000" w:themeColor="text1"/>
          <w:sz w:val="24"/>
          <w:szCs w:val="24"/>
          <w:lang w:val="en-GB" w:bidi="ar-IQ"/>
        </w:rPr>
        <w:t>The authors declare no conflict of interest</w:t>
      </w:r>
      <w:r w:rsidR="006A36E8">
        <w:rPr>
          <w:rFonts w:asciiTheme="majorBidi" w:hAnsiTheme="majorBidi" w:cstheme="majorBidi"/>
          <w:color w:val="000000" w:themeColor="text1"/>
          <w:sz w:val="24"/>
          <w:szCs w:val="24"/>
          <w:lang w:val="en-GB" w:bidi="ar-IQ"/>
        </w:rPr>
        <w:t>.</w:t>
      </w:r>
    </w:p>
    <w:p w14:paraId="5998BFFB" w14:textId="77777777" w:rsidR="00D11560" w:rsidRPr="00D11560" w:rsidRDefault="00D11560" w:rsidP="00D11560">
      <w:pPr>
        <w:spacing w:line="240" w:lineRule="auto"/>
        <w:jc w:val="both"/>
        <w:rPr>
          <w:rFonts w:asciiTheme="majorBidi" w:hAnsiTheme="majorBidi" w:cstheme="majorBidi"/>
          <w:color w:val="000000" w:themeColor="text1"/>
          <w:sz w:val="28"/>
          <w:szCs w:val="28"/>
        </w:rPr>
      </w:pPr>
      <w:r w:rsidRPr="00D11560">
        <w:rPr>
          <w:rFonts w:asciiTheme="majorBidi" w:hAnsiTheme="majorBidi" w:cstheme="majorBidi"/>
          <w:b/>
          <w:bCs/>
          <w:color w:val="000000" w:themeColor="text1"/>
          <w:sz w:val="28"/>
          <w:szCs w:val="28"/>
          <w:lang w:bidi="ar-IQ"/>
        </w:rPr>
        <w:t xml:space="preserve">References </w:t>
      </w:r>
    </w:p>
    <w:p w14:paraId="5409EBB4" w14:textId="21D677EF" w:rsidR="00D11560" w:rsidRPr="00D11560" w:rsidRDefault="00D11560" w:rsidP="006A36E8">
      <w:pPr>
        <w:pStyle w:val="ListParagraph"/>
        <w:numPr>
          <w:ilvl w:val="0"/>
          <w:numId w:val="26"/>
        </w:numPr>
        <w:spacing w:line="240" w:lineRule="auto"/>
        <w:jc w:val="both"/>
        <w:rPr>
          <w:rFonts w:asciiTheme="majorBidi" w:hAnsiTheme="majorBidi" w:cstheme="majorBidi"/>
          <w:color w:val="000000" w:themeColor="text1"/>
          <w:sz w:val="24"/>
          <w:szCs w:val="24"/>
          <w:lang w:bidi="ar-IQ"/>
        </w:rPr>
      </w:pPr>
      <w:r w:rsidRPr="00D11560">
        <w:rPr>
          <w:rFonts w:asciiTheme="majorBidi" w:hAnsiTheme="majorBidi" w:cstheme="majorBidi"/>
          <w:color w:val="000000" w:themeColor="text1"/>
          <w:sz w:val="24"/>
          <w:szCs w:val="24"/>
        </w:rPr>
        <w:t>Jain PG, Sharma R, Bhargava M.</w:t>
      </w:r>
      <w:r w:rsidRPr="00D11560">
        <w:rPr>
          <w:rFonts w:asciiTheme="majorBidi" w:hAnsiTheme="majorBidi" w:cstheme="majorBidi"/>
          <w:color w:val="000000" w:themeColor="text1"/>
          <w:sz w:val="24"/>
          <w:szCs w:val="24"/>
          <w:lang w:bidi="ar-IQ"/>
        </w:rPr>
        <w:t xml:space="preserve"> </w:t>
      </w:r>
      <w:r w:rsidRPr="00D11560">
        <w:rPr>
          <w:rFonts w:asciiTheme="majorBidi" w:hAnsiTheme="majorBidi" w:cstheme="majorBidi"/>
          <w:color w:val="000000" w:themeColor="text1"/>
          <w:sz w:val="24"/>
          <w:szCs w:val="24"/>
        </w:rPr>
        <w:t xml:space="preserve">Perinatal outcome of </w:t>
      </w:r>
      <w:r w:rsidRPr="00D11560">
        <w:rPr>
          <w:rFonts w:asciiTheme="majorBidi" w:hAnsiTheme="majorBidi" w:cstheme="majorBidi"/>
          <w:color w:val="000000" w:themeColor="text1"/>
          <w:sz w:val="24"/>
          <w:szCs w:val="24"/>
        </w:rPr>
        <w:t>meconium-stained</w:t>
      </w:r>
      <w:r w:rsidRPr="00D11560">
        <w:rPr>
          <w:rFonts w:asciiTheme="majorBidi" w:hAnsiTheme="majorBidi" w:cstheme="majorBidi"/>
          <w:color w:val="000000" w:themeColor="text1"/>
          <w:sz w:val="24"/>
          <w:szCs w:val="24"/>
        </w:rPr>
        <w:t xml:space="preserve"> liquor in pre-term, term and post-term pregnancy. IJOGR. 2017; 4(2):146-150</w:t>
      </w:r>
      <w:r w:rsidRPr="00D11560">
        <w:rPr>
          <w:rFonts w:asciiTheme="majorBidi" w:hAnsiTheme="majorBidi" w:cstheme="majorBidi"/>
          <w:color w:val="000000" w:themeColor="text1"/>
          <w:sz w:val="24"/>
          <w:szCs w:val="24"/>
          <w:lang w:bidi="ar-IQ"/>
        </w:rPr>
        <w:t>.</w:t>
      </w:r>
    </w:p>
    <w:p w14:paraId="1BA44B55" w14:textId="77777777" w:rsidR="00D11560" w:rsidRPr="00D11560" w:rsidRDefault="00D11560" w:rsidP="006A36E8">
      <w:pPr>
        <w:pStyle w:val="ListParagraph"/>
        <w:numPr>
          <w:ilvl w:val="0"/>
          <w:numId w:val="26"/>
        </w:numPr>
        <w:spacing w:line="240" w:lineRule="auto"/>
        <w:jc w:val="both"/>
        <w:rPr>
          <w:rFonts w:asciiTheme="majorBidi" w:hAnsiTheme="majorBidi" w:cstheme="majorBidi"/>
          <w:color w:val="000000" w:themeColor="text1"/>
          <w:sz w:val="24"/>
          <w:szCs w:val="24"/>
          <w:lang w:bidi="ar-IQ"/>
        </w:rPr>
      </w:pPr>
      <w:r w:rsidRPr="00D11560">
        <w:rPr>
          <w:rFonts w:asciiTheme="majorBidi" w:hAnsiTheme="majorBidi" w:cstheme="majorBidi"/>
          <w:color w:val="000000" w:themeColor="text1"/>
          <w:sz w:val="24"/>
          <w:szCs w:val="24"/>
        </w:rPr>
        <w:t xml:space="preserve">Parween S, Prasad D, Poonam P, Ahmar R, Sinha A, Ranjana R. Impact of Meconium-Stained Amniotic Fluid on Neonatal Outcome in a Tertiary Hospital. </w:t>
      </w:r>
      <w:proofErr w:type="spellStart"/>
      <w:r w:rsidRPr="00D11560">
        <w:rPr>
          <w:rFonts w:asciiTheme="majorBidi" w:hAnsiTheme="majorBidi" w:cstheme="majorBidi"/>
          <w:color w:val="000000" w:themeColor="text1"/>
          <w:sz w:val="24"/>
          <w:szCs w:val="24"/>
        </w:rPr>
        <w:t>Cureus</w:t>
      </w:r>
      <w:proofErr w:type="spellEnd"/>
      <w:r w:rsidRPr="00D11560">
        <w:rPr>
          <w:rFonts w:asciiTheme="majorBidi" w:hAnsiTheme="majorBidi" w:cstheme="majorBidi"/>
          <w:color w:val="000000" w:themeColor="text1"/>
          <w:sz w:val="24"/>
          <w:szCs w:val="24"/>
        </w:rPr>
        <w:t xml:space="preserve"> 2022; 14(4): e24464.</w:t>
      </w:r>
    </w:p>
    <w:p w14:paraId="08EAC7C9" w14:textId="5187288A" w:rsidR="00D11560" w:rsidRPr="00D11560" w:rsidRDefault="00D11560" w:rsidP="006A36E8">
      <w:pPr>
        <w:pStyle w:val="ListParagraph"/>
        <w:numPr>
          <w:ilvl w:val="0"/>
          <w:numId w:val="26"/>
        </w:numPr>
        <w:spacing w:line="240" w:lineRule="auto"/>
        <w:jc w:val="both"/>
        <w:rPr>
          <w:rFonts w:asciiTheme="majorBidi" w:hAnsiTheme="majorBidi" w:cstheme="majorBidi"/>
          <w:color w:val="000000" w:themeColor="text1"/>
          <w:sz w:val="24"/>
          <w:szCs w:val="24"/>
          <w:lang w:bidi="ar-IQ"/>
        </w:rPr>
      </w:pPr>
      <w:r w:rsidRPr="00D11560">
        <w:rPr>
          <w:rFonts w:asciiTheme="majorBidi" w:hAnsiTheme="majorBidi" w:cstheme="majorBidi"/>
          <w:color w:val="000000" w:themeColor="text1"/>
          <w:sz w:val="24"/>
          <w:szCs w:val="24"/>
        </w:rPr>
        <w:t xml:space="preserve">Addisu D, Asres A, </w:t>
      </w:r>
      <w:proofErr w:type="spellStart"/>
      <w:r w:rsidRPr="00D11560">
        <w:rPr>
          <w:rFonts w:asciiTheme="majorBidi" w:hAnsiTheme="majorBidi" w:cstheme="majorBidi"/>
          <w:color w:val="000000" w:themeColor="text1"/>
          <w:sz w:val="24"/>
          <w:szCs w:val="24"/>
        </w:rPr>
        <w:t>Gedefaw</w:t>
      </w:r>
      <w:proofErr w:type="spellEnd"/>
      <w:r w:rsidRPr="00D11560">
        <w:rPr>
          <w:rFonts w:asciiTheme="majorBidi" w:hAnsiTheme="majorBidi" w:cstheme="majorBidi"/>
          <w:color w:val="000000" w:themeColor="text1"/>
          <w:sz w:val="24"/>
          <w:szCs w:val="24"/>
        </w:rPr>
        <w:t xml:space="preserve"> G, </w:t>
      </w:r>
      <w:proofErr w:type="spellStart"/>
      <w:r w:rsidRPr="00D11560">
        <w:rPr>
          <w:rFonts w:asciiTheme="majorBidi" w:hAnsiTheme="majorBidi" w:cstheme="majorBidi"/>
          <w:color w:val="000000" w:themeColor="text1"/>
          <w:sz w:val="24"/>
          <w:szCs w:val="24"/>
        </w:rPr>
        <w:t>Asmer</w:t>
      </w:r>
      <w:proofErr w:type="spellEnd"/>
      <w:r w:rsidRPr="00D11560">
        <w:rPr>
          <w:rFonts w:asciiTheme="majorBidi" w:hAnsiTheme="majorBidi" w:cstheme="majorBidi"/>
          <w:color w:val="000000" w:themeColor="text1"/>
          <w:sz w:val="24"/>
          <w:szCs w:val="24"/>
        </w:rPr>
        <w:t xml:space="preserve"> S. Prevalence of </w:t>
      </w:r>
      <w:r w:rsidRPr="00D11560">
        <w:rPr>
          <w:rFonts w:asciiTheme="majorBidi" w:hAnsiTheme="majorBidi" w:cstheme="majorBidi"/>
          <w:color w:val="000000" w:themeColor="text1"/>
          <w:sz w:val="24"/>
          <w:szCs w:val="24"/>
        </w:rPr>
        <w:t>meconium-stained</w:t>
      </w:r>
      <w:r w:rsidRPr="00D11560">
        <w:rPr>
          <w:rFonts w:asciiTheme="majorBidi" w:hAnsiTheme="majorBidi" w:cstheme="majorBidi"/>
          <w:color w:val="000000" w:themeColor="text1"/>
          <w:sz w:val="24"/>
          <w:szCs w:val="24"/>
        </w:rPr>
        <w:t xml:space="preserve"> amniotic fluid and its associated factors among women who gave birth at term in </w:t>
      </w:r>
      <w:proofErr w:type="spellStart"/>
      <w:r w:rsidRPr="00D11560">
        <w:rPr>
          <w:rFonts w:asciiTheme="majorBidi" w:hAnsiTheme="majorBidi" w:cstheme="majorBidi"/>
          <w:color w:val="000000" w:themeColor="text1"/>
          <w:sz w:val="24"/>
          <w:szCs w:val="24"/>
        </w:rPr>
        <w:t>Felege</w:t>
      </w:r>
      <w:proofErr w:type="spellEnd"/>
      <w:r w:rsidRPr="00D11560">
        <w:rPr>
          <w:rFonts w:asciiTheme="majorBidi" w:hAnsiTheme="majorBidi" w:cstheme="majorBidi"/>
          <w:color w:val="000000" w:themeColor="text1"/>
          <w:sz w:val="24"/>
          <w:szCs w:val="24"/>
        </w:rPr>
        <w:t xml:space="preserve"> Hiwot comprehensive specialized referral hospital, North West Ethiopia: a facility based cross-sectional study. BMC Pregnancy Childbirth. 2018;18(1):429. </w:t>
      </w:r>
      <w:proofErr w:type="spellStart"/>
      <w:r w:rsidRPr="00D11560">
        <w:rPr>
          <w:rFonts w:asciiTheme="majorBidi" w:hAnsiTheme="majorBidi" w:cstheme="majorBidi"/>
          <w:color w:val="000000" w:themeColor="text1"/>
          <w:sz w:val="24"/>
          <w:szCs w:val="24"/>
        </w:rPr>
        <w:t>doi</w:t>
      </w:r>
      <w:proofErr w:type="spellEnd"/>
      <w:r w:rsidRPr="00D11560">
        <w:rPr>
          <w:rFonts w:asciiTheme="majorBidi" w:hAnsiTheme="majorBidi" w:cstheme="majorBidi"/>
          <w:color w:val="000000" w:themeColor="text1"/>
          <w:sz w:val="24"/>
          <w:szCs w:val="24"/>
        </w:rPr>
        <w:t>: 10.1186/s12884-018-2056-y/</w:t>
      </w:r>
    </w:p>
    <w:p w14:paraId="31FF1D92" w14:textId="77777777" w:rsidR="00D11560" w:rsidRPr="00D11560" w:rsidRDefault="00D11560" w:rsidP="006A36E8">
      <w:pPr>
        <w:pStyle w:val="ListParagraph"/>
        <w:numPr>
          <w:ilvl w:val="0"/>
          <w:numId w:val="26"/>
        </w:numPr>
        <w:spacing w:line="240" w:lineRule="auto"/>
        <w:jc w:val="both"/>
        <w:rPr>
          <w:rFonts w:asciiTheme="majorBidi" w:hAnsiTheme="majorBidi" w:cstheme="majorBidi"/>
          <w:color w:val="000000" w:themeColor="text1"/>
          <w:sz w:val="24"/>
          <w:szCs w:val="24"/>
          <w:lang w:bidi="ar-IQ"/>
        </w:rPr>
      </w:pPr>
      <w:r w:rsidRPr="00D11560">
        <w:rPr>
          <w:rFonts w:asciiTheme="majorBidi" w:hAnsiTheme="majorBidi" w:cstheme="majorBidi"/>
          <w:color w:val="000000" w:themeColor="text1"/>
          <w:sz w:val="24"/>
          <w:szCs w:val="24"/>
        </w:rPr>
        <w:t xml:space="preserve">Whitsett JA, Rice WR, Warner BB, Wert SE, </w:t>
      </w:r>
      <w:proofErr w:type="spellStart"/>
      <w:r w:rsidRPr="00D11560">
        <w:rPr>
          <w:rFonts w:asciiTheme="majorBidi" w:hAnsiTheme="majorBidi" w:cstheme="majorBidi"/>
          <w:color w:val="000000" w:themeColor="text1"/>
          <w:sz w:val="24"/>
          <w:szCs w:val="24"/>
        </w:rPr>
        <w:t>Pryhuber</w:t>
      </w:r>
      <w:proofErr w:type="spellEnd"/>
      <w:r w:rsidRPr="00D11560">
        <w:rPr>
          <w:rFonts w:asciiTheme="majorBidi" w:hAnsiTheme="majorBidi" w:cstheme="majorBidi"/>
          <w:color w:val="000000" w:themeColor="text1"/>
          <w:sz w:val="24"/>
          <w:szCs w:val="24"/>
        </w:rPr>
        <w:t xml:space="preserve"> GS. Acute respiratory disorders. In Avery GB, MacDonald, MG, </w:t>
      </w:r>
      <w:proofErr w:type="spellStart"/>
      <w:r w:rsidRPr="00D11560">
        <w:rPr>
          <w:rFonts w:asciiTheme="majorBidi" w:hAnsiTheme="majorBidi" w:cstheme="majorBidi"/>
          <w:color w:val="000000" w:themeColor="text1"/>
          <w:sz w:val="24"/>
          <w:szCs w:val="24"/>
        </w:rPr>
        <w:t>Seshia</w:t>
      </w:r>
      <w:proofErr w:type="spellEnd"/>
      <w:r w:rsidRPr="00D11560">
        <w:rPr>
          <w:rFonts w:asciiTheme="majorBidi" w:hAnsiTheme="majorBidi" w:cstheme="majorBidi"/>
          <w:color w:val="000000" w:themeColor="text1"/>
          <w:sz w:val="24"/>
          <w:szCs w:val="24"/>
        </w:rPr>
        <w:t>, MM., Mullett, MD (eds.), Avery’s Neonatology. Pathophysiology &amp; Management of the Newborn. 6th eds. Philadelphia: Lippincott Williams &amp; Wilkins. 2005; 553-577.</w:t>
      </w:r>
    </w:p>
    <w:p w14:paraId="231E42AE" w14:textId="14304B5B" w:rsidR="00D11560" w:rsidRPr="00D11560" w:rsidRDefault="00D11560" w:rsidP="006A36E8">
      <w:pPr>
        <w:pStyle w:val="ListParagraph"/>
        <w:numPr>
          <w:ilvl w:val="0"/>
          <w:numId w:val="26"/>
        </w:numPr>
        <w:spacing w:line="240" w:lineRule="auto"/>
        <w:jc w:val="both"/>
        <w:rPr>
          <w:rFonts w:asciiTheme="majorBidi" w:hAnsiTheme="majorBidi" w:cstheme="majorBidi"/>
          <w:color w:val="000000" w:themeColor="text1"/>
          <w:sz w:val="24"/>
          <w:szCs w:val="24"/>
          <w:lang w:bidi="ar-IQ"/>
        </w:rPr>
      </w:pPr>
      <w:r w:rsidRPr="00D11560">
        <w:rPr>
          <w:rFonts w:asciiTheme="majorBidi" w:hAnsiTheme="majorBidi" w:cstheme="majorBidi"/>
          <w:color w:val="000000" w:themeColor="text1"/>
          <w:sz w:val="24"/>
          <w:szCs w:val="24"/>
        </w:rPr>
        <w:lastRenderedPageBreak/>
        <w:t xml:space="preserve">Yurdakul Z, </w:t>
      </w:r>
      <w:proofErr w:type="spellStart"/>
      <w:r w:rsidRPr="00D11560">
        <w:rPr>
          <w:rFonts w:asciiTheme="majorBidi" w:hAnsiTheme="majorBidi" w:cstheme="majorBidi"/>
          <w:color w:val="000000" w:themeColor="text1"/>
          <w:sz w:val="24"/>
          <w:szCs w:val="24"/>
        </w:rPr>
        <w:t>Turkoz</w:t>
      </w:r>
      <w:proofErr w:type="spellEnd"/>
      <w:r w:rsidRPr="00D11560">
        <w:rPr>
          <w:rFonts w:asciiTheme="majorBidi" w:hAnsiTheme="majorBidi" w:cstheme="majorBidi"/>
          <w:color w:val="000000" w:themeColor="text1"/>
          <w:sz w:val="24"/>
          <w:szCs w:val="24"/>
        </w:rPr>
        <w:t xml:space="preserve"> HK, Bilgen H, </w:t>
      </w:r>
      <w:proofErr w:type="spellStart"/>
      <w:r w:rsidRPr="00D11560">
        <w:rPr>
          <w:rFonts w:asciiTheme="majorBidi" w:hAnsiTheme="majorBidi" w:cstheme="majorBidi"/>
          <w:color w:val="000000" w:themeColor="text1"/>
          <w:sz w:val="24"/>
          <w:szCs w:val="24"/>
        </w:rPr>
        <w:t>Solakoglu</w:t>
      </w:r>
      <w:proofErr w:type="spellEnd"/>
      <w:r w:rsidRPr="00D11560">
        <w:rPr>
          <w:rFonts w:asciiTheme="majorBidi" w:hAnsiTheme="majorBidi" w:cstheme="majorBidi"/>
          <w:color w:val="000000" w:themeColor="text1"/>
          <w:sz w:val="24"/>
          <w:szCs w:val="24"/>
        </w:rPr>
        <w:t xml:space="preserve"> S, </w:t>
      </w:r>
      <w:proofErr w:type="spellStart"/>
      <w:r w:rsidRPr="00D11560">
        <w:rPr>
          <w:rFonts w:asciiTheme="majorBidi" w:hAnsiTheme="majorBidi" w:cstheme="majorBidi"/>
          <w:color w:val="000000" w:themeColor="text1"/>
          <w:sz w:val="24"/>
          <w:szCs w:val="24"/>
        </w:rPr>
        <w:t>Kavuncuoglu</w:t>
      </w:r>
      <w:proofErr w:type="spellEnd"/>
      <w:r w:rsidRPr="00D11560">
        <w:rPr>
          <w:rFonts w:asciiTheme="majorBidi" w:hAnsiTheme="majorBidi" w:cstheme="majorBidi"/>
          <w:color w:val="000000" w:themeColor="text1"/>
          <w:sz w:val="24"/>
          <w:szCs w:val="24"/>
        </w:rPr>
        <w:t xml:space="preserve"> S, </w:t>
      </w:r>
      <w:proofErr w:type="spellStart"/>
      <w:r w:rsidRPr="00D11560">
        <w:rPr>
          <w:rFonts w:asciiTheme="majorBidi" w:hAnsiTheme="majorBidi" w:cstheme="majorBidi"/>
          <w:color w:val="000000" w:themeColor="text1"/>
          <w:sz w:val="24"/>
          <w:szCs w:val="24"/>
        </w:rPr>
        <w:t>Ozek</w:t>
      </w:r>
      <w:proofErr w:type="spellEnd"/>
      <w:r w:rsidRPr="00D11560">
        <w:rPr>
          <w:rFonts w:asciiTheme="majorBidi" w:hAnsiTheme="majorBidi" w:cstheme="majorBidi"/>
          <w:color w:val="000000" w:themeColor="text1"/>
          <w:sz w:val="24"/>
          <w:szCs w:val="24"/>
        </w:rPr>
        <w:t xml:space="preserve"> E. Placental ultrastructural changes and apoptosis in pregnancies with </w:t>
      </w:r>
      <w:r w:rsidRPr="00D11560">
        <w:rPr>
          <w:rFonts w:asciiTheme="majorBidi" w:hAnsiTheme="majorBidi" w:cstheme="majorBidi"/>
          <w:color w:val="000000" w:themeColor="text1"/>
          <w:sz w:val="24"/>
          <w:szCs w:val="24"/>
        </w:rPr>
        <w:t>meconium-stained</w:t>
      </w:r>
      <w:r w:rsidRPr="00D11560">
        <w:rPr>
          <w:rFonts w:asciiTheme="majorBidi" w:hAnsiTheme="majorBidi" w:cstheme="majorBidi"/>
          <w:color w:val="000000" w:themeColor="text1"/>
          <w:sz w:val="24"/>
          <w:szCs w:val="24"/>
        </w:rPr>
        <w:t xml:space="preserve"> amniotic fluid. Turk </w:t>
      </w:r>
      <w:proofErr w:type="spellStart"/>
      <w:r w:rsidRPr="00D11560">
        <w:rPr>
          <w:rFonts w:asciiTheme="majorBidi" w:hAnsiTheme="majorBidi" w:cstheme="majorBidi"/>
          <w:color w:val="000000" w:themeColor="text1"/>
          <w:sz w:val="24"/>
          <w:szCs w:val="24"/>
        </w:rPr>
        <w:t>Patoloji</w:t>
      </w:r>
      <w:proofErr w:type="spellEnd"/>
      <w:r w:rsidRPr="00D11560">
        <w:rPr>
          <w:rFonts w:asciiTheme="majorBidi" w:hAnsiTheme="majorBidi" w:cstheme="majorBidi"/>
          <w:color w:val="000000" w:themeColor="text1"/>
          <w:sz w:val="24"/>
          <w:szCs w:val="24"/>
        </w:rPr>
        <w:t xml:space="preserve"> </w:t>
      </w:r>
      <w:proofErr w:type="spellStart"/>
      <w:r w:rsidRPr="00D11560">
        <w:rPr>
          <w:rFonts w:asciiTheme="majorBidi" w:hAnsiTheme="majorBidi" w:cstheme="majorBidi"/>
          <w:color w:val="000000" w:themeColor="text1"/>
          <w:sz w:val="24"/>
          <w:szCs w:val="24"/>
        </w:rPr>
        <w:t>Dergisi</w:t>
      </w:r>
      <w:proofErr w:type="spellEnd"/>
      <w:r w:rsidRPr="00D11560">
        <w:rPr>
          <w:rFonts w:asciiTheme="majorBidi" w:hAnsiTheme="majorBidi" w:cstheme="majorBidi"/>
          <w:color w:val="000000" w:themeColor="text1"/>
          <w:sz w:val="24"/>
          <w:szCs w:val="24"/>
        </w:rPr>
        <w:t xml:space="preserve"> 2012; 28(2):147-199.</w:t>
      </w:r>
    </w:p>
    <w:p w14:paraId="5AF0E27A" w14:textId="77777777" w:rsidR="00D11560" w:rsidRPr="00D11560" w:rsidRDefault="00D11560" w:rsidP="006A36E8">
      <w:pPr>
        <w:pStyle w:val="ListParagraph"/>
        <w:numPr>
          <w:ilvl w:val="0"/>
          <w:numId w:val="26"/>
        </w:numPr>
        <w:spacing w:line="240" w:lineRule="auto"/>
        <w:jc w:val="both"/>
        <w:rPr>
          <w:rFonts w:asciiTheme="majorBidi" w:hAnsiTheme="majorBidi" w:cstheme="majorBidi"/>
          <w:color w:val="000000" w:themeColor="text1"/>
          <w:sz w:val="24"/>
          <w:szCs w:val="24"/>
          <w:lang w:bidi="ar-IQ"/>
        </w:rPr>
      </w:pPr>
      <w:r w:rsidRPr="00D11560">
        <w:rPr>
          <w:rFonts w:asciiTheme="majorBidi" w:hAnsiTheme="majorBidi" w:cstheme="majorBidi"/>
          <w:color w:val="000000" w:themeColor="text1"/>
          <w:sz w:val="24"/>
          <w:szCs w:val="24"/>
        </w:rPr>
        <w:t xml:space="preserve">Van </w:t>
      </w:r>
      <w:proofErr w:type="spellStart"/>
      <w:r w:rsidRPr="00D11560">
        <w:rPr>
          <w:rFonts w:asciiTheme="majorBidi" w:hAnsiTheme="majorBidi" w:cstheme="majorBidi"/>
          <w:color w:val="000000" w:themeColor="text1"/>
          <w:sz w:val="24"/>
          <w:szCs w:val="24"/>
        </w:rPr>
        <w:t>Ierland</w:t>
      </w:r>
      <w:proofErr w:type="spellEnd"/>
      <w:r w:rsidRPr="00D11560">
        <w:rPr>
          <w:rFonts w:asciiTheme="majorBidi" w:hAnsiTheme="majorBidi" w:cstheme="majorBidi"/>
          <w:color w:val="000000" w:themeColor="text1"/>
          <w:sz w:val="24"/>
          <w:szCs w:val="24"/>
        </w:rPr>
        <w:t xml:space="preserve"> Y, de Beaufort AJ. Why does meconium cause meconium aspiration syndrome? Current concepts of MAS pathophysiology. Early Hum Dev 2009; 85(10):617-620</w:t>
      </w:r>
      <w:r w:rsidRPr="00D11560">
        <w:rPr>
          <w:rFonts w:asciiTheme="majorBidi" w:hAnsiTheme="majorBidi" w:cstheme="majorBidi"/>
          <w:color w:val="000000" w:themeColor="text1"/>
          <w:sz w:val="24"/>
          <w:szCs w:val="24"/>
          <w:lang w:bidi="ar-IQ"/>
        </w:rPr>
        <w:t>.</w:t>
      </w:r>
    </w:p>
    <w:p w14:paraId="662D5748" w14:textId="1D3CEAE9" w:rsidR="00D11560" w:rsidRPr="00D11560" w:rsidRDefault="00D11560" w:rsidP="006A36E8">
      <w:pPr>
        <w:pStyle w:val="ListParagraph"/>
        <w:numPr>
          <w:ilvl w:val="0"/>
          <w:numId w:val="26"/>
        </w:numPr>
        <w:spacing w:line="240" w:lineRule="auto"/>
        <w:jc w:val="both"/>
        <w:rPr>
          <w:rFonts w:asciiTheme="majorBidi" w:hAnsiTheme="majorBidi" w:cstheme="majorBidi"/>
          <w:color w:val="000000" w:themeColor="text1"/>
          <w:sz w:val="24"/>
          <w:szCs w:val="24"/>
          <w:lang w:bidi="ar-IQ"/>
        </w:rPr>
      </w:pPr>
      <w:proofErr w:type="spellStart"/>
      <w:r w:rsidRPr="00D11560">
        <w:rPr>
          <w:rFonts w:asciiTheme="majorBidi" w:hAnsiTheme="majorBidi" w:cstheme="majorBidi"/>
          <w:color w:val="000000" w:themeColor="text1"/>
          <w:sz w:val="24"/>
          <w:szCs w:val="24"/>
        </w:rPr>
        <w:t>Rathoria</w:t>
      </w:r>
      <w:proofErr w:type="spellEnd"/>
      <w:r w:rsidRPr="00D11560">
        <w:rPr>
          <w:rFonts w:asciiTheme="majorBidi" w:hAnsiTheme="majorBidi" w:cstheme="majorBidi"/>
          <w:color w:val="000000" w:themeColor="text1"/>
          <w:sz w:val="24"/>
          <w:szCs w:val="24"/>
        </w:rPr>
        <w:t xml:space="preserve"> R, </w:t>
      </w:r>
      <w:proofErr w:type="spellStart"/>
      <w:r w:rsidRPr="00D11560">
        <w:rPr>
          <w:rFonts w:asciiTheme="majorBidi" w:hAnsiTheme="majorBidi" w:cstheme="majorBidi"/>
          <w:color w:val="000000" w:themeColor="text1"/>
          <w:sz w:val="24"/>
          <w:szCs w:val="24"/>
        </w:rPr>
        <w:t>Rathoria</w:t>
      </w:r>
      <w:proofErr w:type="spellEnd"/>
      <w:r w:rsidRPr="00D11560">
        <w:rPr>
          <w:rFonts w:asciiTheme="majorBidi" w:hAnsiTheme="majorBidi" w:cstheme="majorBidi"/>
          <w:color w:val="000000" w:themeColor="text1"/>
          <w:sz w:val="24"/>
          <w:szCs w:val="24"/>
        </w:rPr>
        <w:t xml:space="preserve"> E, Bansal U, Mishra M, </w:t>
      </w:r>
      <w:proofErr w:type="spellStart"/>
      <w:r w:rsidRPr="00D11560">
        <w:rPr>
          <w:rFonts w:asciiTheme="majorBidi" w:hAnsiTheme="majorBidi" w:cstheme="majorBidi"/>
          <w:color w:val="000000" w:themeColor="text1"/>
          <w:sz w:val="24"/>
          <w:szCs w:val="24"/>
        </w:rPr>
        <w:t>Jalote</w:t>
      </w:r>
      <w:proofErr w:type="spellEnd"/>
      <w:r w:rsidRPr="00D11560">
        <w:rPr>
          <w:rFonts w:asciiTheme="majorBidi" w:hAnsiTheme="majorBidi" w:cstheme="majorBidi"/>
          <w:color w:val="000000" w:themeColor="text1"/>
          <w:sz w:val="24"/>
          <w:szCs w:val="24"/>
        </w:rPr>
        <w:t xml:space="preserve"> I, Shukla NK, et al. Study of risk factors and perinatal outcome in </w:t>
      </w:r>
      <w:r w:rsidRPr="00D11560">
        <w:rPr>
          <w:rFonts w:asciiTheme="majorBidi" w:hAnsiTheme="majorBidi" w:cstheme="majorBidi"/>
          <w:color w:val="000000" w:themeColor="text1"/>
          <w:sz w:val="24"/>
          <w:szCs w:val="24"/>
        </w:rPr>
        <w:t>meconium-stained</w:t>
      </w:r>
      <w:r w:rsidRPr="00D11560">
        <w:rPr>
          <w:rFonts w:asciiTheme="majorBidi" w:hAnsiTheme="majorBidi" w:cstheme="majorBidi"/>
          <w:color w:val="000000" w:themeColor="text1"/>
          <w:sz w:val="24"/>
          <w:szCs w:val="24"/>
        </w:rPr>
        <w:t xml:space="preserve"> deliveries from a district of Uttar Pradesh, India. Int J </w:t>
      </w:r>
      <w:proofErr w:type="spellStart"/>
      <w:r w:rsidRPr="00D11560">
        <w:rPr>
          <w:rFonts w:asciiTheme="majorBidi" w:hAnsiTheme="majorBidi" w:cstheme="majorBidi"/>
          <w:color w:val="000000" w:themeColor="text1"/>
          <w:sz w:val="24"/>
          <w:szCs w:val="24"/>
        </w:rPr>
        <w:t>Reprod</w:t>
      </w:r>
      <w:proofErr w:type="spellEnd"/>
      <w:r w:rsidRPr="00D11560">
        <w:rPr>
          <w:rFonts w:asciiTheme="majorBidi" w:hAnsiTheme="majorBidi" w:cstheme="majorBidi"/>
          <w:color w:val="000000" w:themeColor="text1"/>
          <w:sz w:val="24"/>
          <w:szCs w:val="24"/>
        </w:rPr>
        <w:t xml:space="preserve"> Contracept </w:t>
      </w:r>
      <w:proofErr w:type="spellStart"/>
      <w:r w:rsidRPr="00D11560">
        <w:rPr>
          <w:rFonts w:asciiTheme="majorBidi" w:hAnsiTheme="majorBidi" w:cstheme="majorBidi"/>
          <w:color w:val="000000" w:themeColor="text1"/>
          <w:sz w:val="24"/>
          <w:szCs w:val="24"/>
        </w:rPr>
        <w:t>Obstet</w:t>
      </w:r>
      <w:proofErr w:type="spellEnd"/>
      <w:r w:rsidRPr="00D11560">
        <w:rPr>
          <w:rFonts w:asciiTheme="majorBidi" w:hAnsiTheme="majorBidi" w:cstheme="majorBidi"/>
          <w:color w:val="000000" w:themeColor="text1"/>
          <w:sz w:val="24"/>
          <w:szCs w:val="24"/>
        </w:rPr>
        <w:t xml:space="preserve"> </w:t>
      </w:r>
      <w:proofErr w:type="spellStart"/>
      <w:r w:rsidRPr="00D11560">
        <w:rPr>
          <w:rFonts w:asciiTheme="majorBidi" w:hAnsiTheme="majorBidi" w:cstheme="majorBidi"/>
          <w:color w:val="000000" w:themeColor="text1"/>
          <w:sz w:val="24"/>
          <w:szCs w:val="24"/>
        </w:rPr>
        <w:t>Gynecol</w:t>
      </w:r>
      <w:proofErr w:type="spellEnd"/>
      <w:r w:rsidRPr="00D11560">
        <w:rPr>
          <w:rFonts w:asciiTheme="majorBidi" w:hAnsiTheme="majorBidi" w:cstheme="majorBidi"/>
          <w:color w:val="000000" w:themeColor="text1"/>
          <w:sz w:val="24"/>
          <w:szCs w:val="24"/>
        </w:rPr>
        <w:t xml:space="preserve"> 2018, 7:3605-3609.</w:t>
      </w:r>
    </w:p>
    <w:p w14:paraId="747A53BF" w14:textId="77FDC014" w:rsidR="00D11560" w:rsidRPr="00D11560" w:rsidRDefault="00D11560" w:rsidP="006A36E8">
      <w:pPr>
        <w:pStyle w:val="ListParagraph"/>
        <w:numPr>
          <w:ilvl w:val="0"/>
          <w:numId w:val="26"/>
        </w:numPr>
        <w:spacing w:line="240" w:lineRule="auto"/>
        <w:jc w:val="both"/>
        <w:rPr>
          <w:rFonts w:asciiTheme="majorBidi" w:hAnsiTheme="majorBidi" w:cstheme="majorBidi"/>
          <w:color w:val="000000" w:themeColor="text1"/>
          <w:sz w:val="24"/>
          <w:szCs w:val="24"/>
          <w:lang w:bidi="ar-IQ"/>
        </w:rPr>
      </w:pPr>
      <w:r w:rsidRPr="00D11560">
        <w:rPr>
          <w:rFonts w:asciiTheme="majorBidi" w:hAnsiTheme="majorBidi" w:cstheme="majorBidi"/>
          <w:color w:val="000000" w:themeColor="text1"/>
          <w:sz w:val="24"/>
          <w:szCs w:val="24"/>
          <w:shd w:val="clear" w:color="auto" w:fill="FFFFFF"/>
        </w:rPr>
        <w:t xml:space="preserve">Mundhra R, Agarwal M. Fetal outcome in </w:t>
      </w:r>
      <w:r w:rsidRPr="00D11560">
        <w:rPr>
          <w:rFonts w:asciiTheme="majorBidi" w:hAnsiTheme="majorBidi" w:cstheme="majorBidi"/>
          <w:color w:val="000000" w:themeColor="text1"/>
          <w:sz w:val="24"/>
          <w:szCs w:val="24"/>
          <w:shd w:val="clear" w:color="auto" w:fill="FFFFFF"/>
        </w:rPr>
        <w:t>meconium-stained</w:t>
      </w:r>
      <w:r w:rsidRPr="00D11560">
        <w:rPr>
          <w:rFonts w:asciiTheme="majorBidi" w:hAnsiTheme="majorBidi" w:cstheme="majorBidi"/>
          <w:color w:val="000000" w:themeColor="text1"/>
          <w:sz w:val="24"/>
          <w:szCs w:val="24"/>
          <w:shd w:val="clear" w:color="auto" w:fill="FFFFFF"/>
        </w:rPr>
        <w:t xml:space="preserve"> deliveries. J Clin </w:t>
      </w:r>
      <w:proofErr w:type="spellStart"/>
      <w:r w:rsidRPr="00D11560">
        <w:rPr>
          <w:rFonts w:asciiTheme="majorBidi" w:hAnsiTheme="majorBidi" w:cstheme="majorBidi"/>
          <w:color w:val="000000" w:themeColor="text1"/>
          <w:sz w:val="24"/>
          <w:szCs w:val="24"/>
          <w:shd w:val="clear" w:color="auto" w:fill="FFFFFF"/>
        </w:rPr>
        <w:t>Diagn</w:t>
      </w:r>
      <w:proofErr w:type="spellEnd"/>
      <w:r w:rsidRPr="00D11560">
        <w:rPr>
          <w:rFonts w:asciiTheme="majorBidi" w:hAnsiTheme="majorBidi" w:cstheme="majorBidi"/>
          <w:color w:val="000000" w:themeColor="text1"/>
          <w:sz w:val="24"/>
          <w:szCs w:val="24"/>
          <w:shd w:val="clear" w:color="auto" w:fill="FFFFFF"/>
        </w:rPr>
        <w:t xml:space="preserve"> Res 2013; 7(12):2874-2876. </w:t>
      </w:r>
    </w:p>
    <w:p w14:paraId="13EBCA7D" w14:textId="77777777" w:rsidR="00D11560" w:rsidRPr="00D11560" w:rsidRDefault="00D11560" w:rsidP="006A36E8">
      <w:pPr>
        <w:pStyle w:val="ListParagraph"/>
        <w:numPr>
          <w:ilvl w:val="0"/>
          <w:numId w:val="26"/>
        </w:numPr>
        <w:spacing w:line="240" w:lineRule="auto"/>
        <w:jc w:val="both"/>
        <w:rPr>
          <w:rFonts w:asciiTheme="majorBidi" w:hAnsiTheme="majorBidi" w:cstheme="majorBidi"/>
          <w:color w:val="000000" w:themeColor="text1"/>
          <w:sz w:val="24"/>
          <w:szCs w:val="24"/>
          <w:lang w:bidi="ar-IQ"/>
        </w:rPr>
      </w:pPr>
      <w:r w:rsidRPr="00D11560">
        <w:rPr>
          <w:rFonts w:asciiTheme="majorBidi" w:hAnsiTheme="majorBidi" w:cstheme="majorBidi"/>
          <w:color w:val="000000" w:themeColor="text1"/>
          <w:sz w:val="24"/>
          <w:szCs w:val="24"/>
          <w:shd w:val="clear" w:color="auto" w:fill="FFFFFF"/>
        </w:rPr>
        <w:t xml:space="preserve">Wong SF, Chow KM, Ho LC. The relative risk of 'fetal distress' in pregnancy associated with meconium-stained liquor at different gestation. J </w:t>
      </w:r>
      <w:proofErr w:type="spellStart"/>
      <w:r w:rsidRPr="00D11560">
        <w:rPr>
          <w:rFonts w:asciiTheme="majorBidi" w:hAnsiTheme="majorBidi" w:cstheme="majorBidi"/>
          <w:color w:val="000000" w:themeColor="text1"/>
          <w:sz w:val="24"/>
          <w:szCs w:val="24"/>
          <w:shd w:val="clear" w:color="auto" w:fill="FFFFFF"/>
        </w:rPr>
        <w:t>Obstet</w:t>
      </w:r>
      <w:proofErr w:type="spellEnd"/>
      <w:r w:rsidRPr="00D11560">
        <w:rPr>
          <w:rFonts w:asciiTheme="majorBidi" w:hAnsiTheme="majorBidi" w:cstheme="majorBidi"/>
          <w:color w:val="000000" w:themeColor="text1"/>
          <w:sz w:val="24"/>
          <w:szCs w:val="24"/>
          <w:shd w:val="clear" w:color="auto" w:fill="FFFFFF"/>
        </w:rPr>
        <w:t xml:space="preserve"> </w:t>
      </w:r>
      <w:proofErr w:type="spellStart"/>
      <w:r w:rsidRPr="00D11560">
        <w:rPr>
          <w:rFonts w:asciiTheme="majorBidi" w:hAnsiTheme="majorBidi" w:cstheme="majorBidi"/>
          <w:color w:val="000000" w:themeColor="text1"/>
          <w:sz w:val="24"/>
          <w:szCs w:val="24"/>
          <w:shd w:val="clear" w:color="auto" w:fill="FFFFFF"/>
        </w:rPr>
        <w:t>Gynaecol</w:t>
      </w:r>
      <w:proofErr w:type="spellEnd"/>
      <w:r w:rsidRPr="00D11560">
        <w:rPr>
          <w:rFonts w:asciiTheme="majorBidi" w:hAnsiTheme="majorBidi" w:cstheme="majorBidi"/>
          <w:color w:val="000000" w:themeColor="text1"/>
          <w:sz w:val="24"/>
          <w:szCs w:val="24"/>
          <w:shd w:val="clear" w:color="auto" w:fill="FFFFFF"/>
        </w:rPr>
        <w:t xml:space="preserve"> 2002; 22(6):594-599.</w:t>
      </w:r>
    </w:p>
    <w:p w14:paraId="57C3D9E0" w14:textId="77777777" w:rsidR="00D11560" w:rsidRPr="00D11560" w:rsidRDefault="00D11560" w:rsidP="006A36E8">
      <w:pPr>
        <w:pStyle w:val="ListParagraph"/>
        <w:numPr>
          <w:ilvl w:val="0"/>
          <w:numId w:val="26"/>
        </w:numPr>
        <w:spacing w:line="240" w:lineRule="auto"/>
        <w:jc w:val="both"/>
        <w:rPr>
          <w:rFonts w:asciiTheme="majorBidi" w:hAnsiTheme="majorBidi" w:cstheme="majorBidi"/>
          <w:color w:val="000000" w:themeColor="text1"/>
          <w:sz w:val="24"/>
          <w:szCs w:val="24"/>
          <w:lang w:bidi="ar-IQ"/>
        </w:rPr>
      </w:pPr>
      <w:r w:rsidRPr="00D11560">
        <w:rPr>
          <w:rFonts w:asciiTheme="majorBidi" w:hAnsiTheme="majorBidi" w:cstheme="majorBidi"/>
          <w:color w:val="000000" w:themeColor="text1"/>
          <w:sz w:val="24"/>
          <w:szCs w:val="24"/>
          <w:shd w:val="clear" w:color="auto" w:fill="FFFFFF"/>
        </w:rPr>
        <w:t xml:space="preserve">Lee J, Romero R, Lee KA, Kim EN, Korzeniewski SJ, </w:t>
      </w:r>
      <w:proofErr w:type="spellStart"/>
      <w:r w:rsidRPr="00D11560">
        <w:rPr>
          <w:rFonts w:asciiTheme="majorBidi" w:hAnsiTheme="majorBidi" w:cstheme="majorBidi"/>
          <w:color w:val="000000" w:themeColor="text1"/>
          <w:sz w:val="24"/>
          <w:szCs w:val="24"/>
          <w:shd w:val="clear" w:color="auto" w:fill="FFFFFF"/>
        </w:rPr>
        <w:t>Chaemsaithong</w:t>
      </w:r>
      <w:proofErr w:type="spellEnd"/>
      <w:r w:rsidRPr="00D11560">
        <w:rPr>
          <w:rFonts w:asciiTheme="majorBidi" w:hAnsiTheme="majorBidi" w:cstheme="majorBidi"/>
          <w:color w:val="000000" w:themeColor="text1"/>
          <w:sz w:val="24"/>
          <w:szCs w:val="24"/>
          <w:shd w:val="clear" w:color="auto" w:fill="FFFFFF"/>
        </w:rPr>
        <w:t xml:space="preserve"> P, et al. Meconium aspiration syndrome: a role for fetal systemic inflammation. Am J </w:t>
      </w:r>
      <w:proofErr w:type="spellStart"/>
      <w:r w:rsidRPr="00D11560">
        <w:rPr>
          <w:rFonts w:asciiTheme="majorBidi" w:hAnsiTheme="majorBidi" w:cstheme="majorBidi"/>
          <w:color w:val="000000" w:themeColor="text1"/>
          <w:sz w:val="24"/>
          <w:szCs w:val="24"/>
          <w:shd w:val="clear" w:color="auto" w:fill="FFFFFF"/>
        </w:rPr>
        <w:t>Obstet</w:t>
      </w:r>
      <w:proofErr w:type="spellEnd"/>
      <w:r w:rsidRPr="00D11560">
        <w:rPr>
          <w:rFonts w:asciiTheme="majorBidi" w:hAnsiTheme="majorBidi" w:cstheme="majorBidi"/>
          <w:color w:val="000000" w:themeColor="text1"/>
          <w:sz w:val="24"/>
          <w:szCs w:val="24"/>
          <w:shd w:val="clear" w:color="auto" w:fill="FFFFFF"/>
        </w:rPr>
        <w:t xml:space="preserve"> </w:t>
      </w:r>
      <w:proofErr w:type="spellStart"/>
      <w:r w:rsidRPr="00D11560">
        <w:rPr>
          <w:rFonts w:asciiTheme="majorBidi" w:hAnsiTheme="majorBidi" w:cstheme="majorBidi"/>
          <w:color w:val="000000" w:themeColor="text1"/>
          <w:sz w:val="24"/>
          <w:szCs w:val="24"/>
          <w:shd w:val="clear" w:color="auto" w:fill="FFFFFF"/>
        </w:rPr>
        <w:t>Gynecol</w:t>
      </w:r>
      <w:proofErr w:type="spellEnd"/>
      <w:r w:rsidRPr="00D11560">
        <w:rPr>
          <w:rFonts w:asciiTheme="majorBidi" w:hAnsiTheme="majorBidi" w:cstheme="majorBidi"/>
          <w:color w:val="000000" w:themeColor="text1"/>
          <w:sz w:val="24"/>
          <w:szCs w:val="24"/>
          <w:shd w:val="clear" w:color="auto" w:fill="FFFFFF"/>
        </w:rPr>
        <w:t xml:space="preserve"> 2016; 214(3): 366.e1-9. </w:t>
      </w:r>
    </w:p>
    <w:p w14:paraId="0F8A569F" w14:textId="77777777" w:rsidR="00D11560" w:rsidRPr="00D11560" w:rsidRDefault="00D11560" w:rsidP="006A36E8">
      <w:pPr>
        <w:pStyle w:val="ListParagraph"/>
        <w:numPr>
          <w:ilvl w:val="0"/>
          <w:numId w:val="26"/>
        </w:numPr>
        <w:spacing w:line="240" w:lineRule="auto"/>
        <w:jc w:val="both"/>
        <w:rPr>
          <w:rFonts w:asciiTheme="majorBidi" w:hAnsiTheme="majorBidi" w:cstheme="majorBidi"/>
          <w:color w:val="000000" w:themeColor="text1"/>
          <w:sz w:val="24"/>
          <w:szCs w:val="24"/>
          <w:lang w:bidi="ar-IQ"/>
        </w:rPr>
      </w:pPr>
      <w:r w:rsidRPr="00D11560">
        <w:rPr>
          <w:rFonts w:asciiTheme="majorBidi" w:hAnsiTheme="majorBidi" w:cstheme="majorBidi"/>
          <w:color w:val="000000" w:themeColor="text1"/>
          <w:sz w:val="24"/>
          <w:szCs w:val="24"/>
          <w:shd w:val="clear" w:color="auto" w:fill="FFFFFF"/>
        </w:rPr>
        <w:t>Naqvi SB, Manzoor S. </w:t>
      </w:r>
      <w:r w:rsidRPr="00D11560">
        <w:rPr>
          <w:rStyle w:val="ref-title"/>
          <w:rFonts w:asciiTheme="majorBidi" w:hAnsiTheme="majorBidi" w:cstheme="majorBidi"/>
          <w:color w:val="000000" w:themeColor="text1"/>
          <w:sz w:val="24"/>
          <w:szCs w:val="24"/>
          <w:shd w:val="clear" w:color="auto" w:fill="FFFFFF"/>
        </w:rPr>
        <w:t>Association of meconium-stained amniotic fluid with perinatal outcome in pregnant women of 37–42 weeks gestation</w:t>
      </w:r>
      <w:r w:rsidRPr="00D11560">
        <w:rPr>
          <w:rFonts w:asciiTheme="majorBidi" w:hAnsiTheme="majorBidi" w:cstheme="majorBidi"/>
          <w:color w:val="000000" w:themeColor="text1"/>
          <w:sz w:val="24"/>
          <w:szCs w:val="24"/>
          <w:shd w:val="clear" w:color="auto" w:fill="FFFFFF"/>
        </w:rPr>
        <w:t>. </w:t>
      </w:r>
      <w:r w:rsidRPr="00D11560">
        <w:rPr>
          <w:rStyle w:val="ref-journal"/>
          <w:rFonts w:asciiTheme="majorBidi" w:hAnsiTheme="majorBidi" w:cstheme="majorBidi"/>
          <w:color w:val="000000" w:themeColor="text1"/>
          <w:sz w:val="24"/>
          <w:szCs w:val="24"/>
          <w:shd w:val="clear" w:color="auto" w:fill="FFFFFF"/>
        </w:rPr>
        <w:t>Pak J Surg</w:t>
      </w:r>
      <w:r w:rsidRPr="00D11560">
        <w:rPr>
          <w:rFonts w:asciiTheme="majorBidi" w:hAnsiTheme="majorBidi" w:cstheme="majorBidi"/>
          <w:color w:val="000000" w:themeColor="text1"/>
          <w:sz w:val="24"/>
          <w:szCs w:val="24"/>
          <w:shd w:val="clear" w:color="auto" w:fill="FFFFFF"/>
        </w:rPr>
        <w:t xml:space="preserve"> 2011;</w:t>
      </w:r>
      <w:r w:rsidRPr="00D11560">
        <w:rPr>
          <w:rStyle w:val="ref-vol"/>
          <w:rFonts w:asciiTheme="majorBidi" w:hAnsiTheme="majorBidi" w:cstheme="majorBidi"/>
          <w:color w:val="000000" w:themeColor="text1"/>
          <w:sz w:val="24"/>
          <w:szCs w:val="24"/>
          <w:shd w:val="clear" w:color="auto" w:fill="FFFFFF"/>
        </w:rPr>
        <w:t xml:space="preserve"> 27</w:t>
      </w:r>
      <w:r w:rsidRPr="00D11560">
        <w:rPr>
          <w:rFonts w:asciiTheme="majorBidi" w:hAnsiTheme="majorBidi" w:cstheme="majorBidi"/>
          <w:color w:val="000000" w:themeColor="text1"/>
          <w:sz w:val="24"/>
          <w:szCs w:val="24"/>
          <w:shd w:val="clear" w:color="auto" w:fill="FFFFFF"/>
        </w:rPr>
        <w:t>(</w:t>
      </w:r>
      <w:r w:rsidRPr="00D11560">
        <w:rPr>
          <w:rStyle w:val="ref-iss"/>
          <w:rFonts w:asciiTheme="majorBidi" w:hAnsiTheme="majorBidi" w:cstheme="majorBidi"/>
          <w:color w:val="000000" w:themeColor="text1"/>
          <w:sz w:val="24"/>
          <w:szCs w:val="24"/>
          <w:shd w:val="clear" w:color="auto" w:fill="FFFFFF"/>
        </w:rPr>
        <w:t>4</w:t>
      </w:r>
      <w:r w:rsidRPr="00D11560">
        <w:rPr>
          <w:rFonts w:asciiTheme="majorBidi" w:hAnsiTheme="majorBidi" w:cstheme="majorBidi"/>
          <w:color w:val="000000" w:themeColor="text1"/>
          <w:sz w:val="24"/>
          <w:szCs w:val="24"/>
          <w:shd w:val="clear" w:color="auto" w:fill="FFFFFF"/>
        </w:rPr>
        <w:t>):292–298.</w:t>
      </w:r>
    </w:p>
    <w:p w14:paraId="4929C8FC" w14:textId="77777777" w:rsidR="00D11560" w:rsidRPr="00D11560" w:rsidRDefault="00D11560" w:rsidP="006A36E8">
      <w:pPr>
        <w:pStyle w:val="ListParagraph"/>
        <w:numPr>
          <w:ilvl w:val="0"/>
          <w:numId w:val="26"/>
        </w:numPr>
        <w:spacing w:line="240" w:lineRule="auto"/>
        <w:jc w:val="both"/>
        <w:rPr>
          <w:rFonts w:asciiTheme="majorBidi" w:hAnsiTheme="majorBidi" w:cstheme="majorBidi"/>
          <w:color w:val="000000" w:themeColor="text1"/>
          <w:sz w:val="24"/>
          <w:szCs w:val="24"/>
          <w:lang w:bidi="ar-IQ"/>
        </w:rPr>
      </w:pPr>
      <w:r w:rsidRPr="00D11560">
        <w:rPr>
          <w:rFonts w:asciiTheme="majorBidi" w:hAnsiTheme="majorBidi" w:cstheme="majorBidi"/>
          <w:color w:val="000000" w:themeColor="text1"/>
          <w:sz w:val="24"/>
          <w:szCs w:val="24"/>
        </w:rPr>
        <w:t xml:space="preserve">Unsworth J, Vause SJO. Meconium in </w:t>
      </w:r>
      <w:proofErr w:type="spellStart"/>
      <w:r w:rsidRPr="00D11560">
        <w:rPr>
          <w:rFonts w:asciiTheme="majorBidi" w:hAnsiTheme="majorBidi" w:cstheme="majorBidi"/>
          <w:color w:val="000000" w:themeColor="text1"/>
          <w:sz w:val="24"/>
          <w:szCs w:val="24"/>
        </w:rPr>
        <w:t>labour</w:t>
      </w:r>
      <w:proofErr w:type="spellEnd"/>
      <w:r w:rsidRPr="00D11560">
        <w:rPr>
          <w:rFonts w:asciiTheme="majorBidi" w:hAnsiTheme="majorBidi" w:cstheme="majorBidi"/>
          <w:color w:val="000000" w:themeColor="text1"/>
          <w:sz w:val="24"/>
          <w:szCs w:val="24"/>
        </w:rPr>
        <w:t xml:space="preserve">. </w:t>
      </w:r>
      <w:proofErr w:type="spellStart"/>
      <w:r w:rsidRPr="00D11560">
        <w:rPr>
          <w:rFonts w:asciiTheme="majorBidi" w:hAnsiTheme="majorBidi" w:cstheme="majorBidi"/>
          <w:color w:val="000000" w:themeColor="text1"/>
          <w:sz w:val="24"/>
          <w:szCs w:val="24"/>
        </w:rPr>
        <w:t>Gynaecol</w:t>
      </w:r>
      <w:proofErr w:type="spellEnd"/>
      <w:r w:rsidRPr="00D11560">
        <w:rPr>
          <w:rFonts w:asciiTheme="majorBidi" w:hAnsiTheme="majorBidi" w:cstheme="majorBidi"/>
          <w:color w:val="000000" w:themeColor="text1"/>
          <w:sz w:val="24"/>
          <w:szCs w:val="24"/>
        </w:rPr>
        <w:t xml:space="preserve"> Med R 2010; 20(10):289–294. </w:t>
      </w:r>
    </w:p>
    <w:p w14:paraId="6310405D" w14:textId="77777777" w:rsidR="00D11560" w:rsidRPr="00D11560" w:rsidRDefault="00D11560" w:rsidP="006A36E8">
      <w:pPr>
        <w:pStyle w:val="ListParagraph"/>
        <w:numPr>
          <w:ilvl w:val="0"/>
          <w:numId w:val="26"/>
        </w:numPr>
        <w:spacing w:line="240" w:lineRule="auto"/>
        <w:jc w:val="both"/>
        <w:rPr>
          <w:rFonts w:asciiTheme="majorBidi" w:hAnsiTheme="majorBidi" w:cstheme="majorBidi"/>
          <w:color w:val="000000" w:themeColor="text1"/>
          <w:sz w:val="24"/>
          <w:szCs w:val="24"/>
          <w:lang w:bidi="ar-IQ"/>
        </w:rPr>
      </w:pPr>
      <w:r w:rsidRPr="00D11560">
        <w:rPr>
          <w:rFonts w:asciiTheme="majorBidi" w:hAnsiTheme="majorBidi" w:cstheme="majorBidi"/>
          <w:color w:val="000000" w:themeColor="text1"/>
          <w:sz w:val="24"/>
          <w:szCs w:val="24"/>
        </w:rPr>
        <w:t xml:space="preserve">Ward C, Caughey AB. The risk of meconium aspiration syndrome (MAS) increases with gestational age at term. J Matern Fetal Neonatal Med 2022; 35(1):155–160. </w:t>
      </w:r>
    </w:p>
    <w:p w14:paraId="0182214E" w14:textId="63E72C98" w:rsidR="00D11560" w:rsidRPr="00D11560" w:rsidRDefault="00D11560" w:rsidP="006A36E8">
      <w:pPr>
        <w:pStyle w:val="ListParagraph"/>
        <w:numPr>
          <w:ilvl w:val="0"/>
          <w:numId w:val="26"/>
        </w:numPr>
        <w:spacing w:line="240" w:lineRule="auto"/>
        <w:jc w:val="both"/>
        <w:rPr>
          <w:rFonts w:asciiTheme="majorBidi" w:hAnsiTheme="majorBidi" w:cstheme="majorBidi"/>
          <w:color w:val="000000" w:themeColor="text1"/>
          <w:sz w:val="24"/>
          <w:szCs w:val="24"/>
          <w:lang w:bidi="ar-IQ"/>
        </w:rPr>
      </w:pPr>
      <w:r w:rsidRPr="00D11560">
        <w:rPr>
          <w:rFonts w:asciiTheme="majorBidi" w:hAnsiTheme="majorBidi" w:cstheme="majorBidi"/>
          <w:color w:val="000000" w:themeColor="text1"/>
          <w:sz w:val="24"/>
          <w:szCs w:val="24"/>
        </w:rPr>
        <w:t xml:space="preserve">Mohammad N, Jamal T, Sohaila A, Ali SR. </w:t>
      </w:r>
      <w:r w:rsidRPr="00D11560">
        <w:rPr>
          <w:rFonts w:asciiTheme="majorBidi" w:hAnsiTheme="majorBidi" w:cstheme="majorBidi"/>
          <w:color w:val="000000" w:themeColor="text1"/>
          <w:sz w:val="24"/>
          <w:szCs w:val="24"/>
        </w:rPr>
        <w:t>Meconium-stained</w:t>
      </w:r>
      <w:r w:rsidRPr="00D11560">
        <w:rPr>
          <w:rFonts w:asciiTheme="majorBidi" w:hAnsiTheme="majorBidi" w:cstheme="majorBidi"/>
          <w:color w:val="000000" w:themeColor="text1"/>
          <w:sz w:val="24"/>
          <w:szCs w:val="24"/>
        </w:rPr>
        <w:t xml:space="preserve"> liquor and its </w:t>
      </w:r>
      <w:r w:rsidRPr="00D11560">
        <w:rPr>
          <w:rFonts w:asciiTheme="majorBidi" w:hAnsiTheme="majorBidi" w:cstheme="majorBidi"/>
          <w:color w:val="000000" w:themeColor="text1"/>
          <w:sz w:val="24"/>
          <w:szCs w:val="24"/>
        </w:rPr>
        <w:t>neonatal outcome. Pak J Med Sci 2018; 34(6):1392–1396.</w:t>
      </w:r>
    </w:p>
    <w:p w14:paraId="784467ED" w14:textId="77777777" w:rsidR="00D11560" w:rsidRPr="00D11560" w:rsidRDefault="00D11560" w:rsidP="006A36E8">
      <w:pPr>
        <w:pStyle w:val="ListParagraph"/>
        <w:numPr>
          <w:ilvl w:val="0"/>
          <w:numId w:val="26"/>
        </w:numPr>
        <w:spacing w:line="240" w:lineRule="auto"/>
        <w:jc w:val="both"/>
        <w:rPr>
          <w:rFonts w:asciiTheme="majorBidi" w:hAnsiTheme="majorBidi" w:cstheme="majorBidi"/>
          <w:color w:val="000000" w:themeColor="text1"/>
          <w:sz w:val="24"/>
          <w:szCs w:val="24"/>
          <w:lang w:bidi="ar-IQ"/>
        </w:rPr>
      </w:pPr>
      <w:r w:rsidRPr="00D11560">
        <w:rPr>
          <w:rFonts w:asciiTheme="majorBidi" w:hAnsiTheme="majorBidi" w:cstheme="majorBidi"/>
          <w:color w:val="000000" w:themeColor="text1"/>
          <w:sz w:val="24"/>
          <w:szCs w:val="24"/>
          <w:shd w:val="clear" w:color="auto" w:fill="FFFFFF"/>
        </w:rPr>
        <w:t xml:space="preserve">Attali E, Lavie M, Lavie I, Gomez R, Yogev Y, </w:t>
      </w:r>
      <w:proofErr w:type="spellStart"/>
      <w:r w:rsidRPr="00D11560">
        <w:rPr>
          <w:rFonts w:asciiTheme="majorBidi" w:hAnsiTheme="majorBidi" w:cstheme="majorBidi"/>
          <w:color w:val="000000" w:themeColor="text1"/>
          <w:sz w:val="24"/>
          <w:szCs w:val="24"/>
          <w:shd w:val="clear" w:color="auto" w:fill="FFFFFF"/>
        </w:rPr>
        <w:t>Gamzu</w:t>
      </w:r>
      <w:proofErr w:type="spellEnd"/>
      <w:r w:rsidRPr="00D11560">
        <w:rPr>
          <w:rFonts w:asciiTheme="majorBidi" w:hAnsiTheme="majorBidi" w:cstheme="majorBidi"/>
          <w:color w:val="000000" w:themeColor="text1"/>
          <w:sz w:val="24"/>
          <w:szCs w:val="24"/>
          <w:shd w:val="clear" w:color="auto" w:fill="FFFFFF"/>
        </w:rPr>
        <w:t xml:space="preserve"> R, et al. Prolonged exposure to meconium in cases of spontaneous premature rupture of membranes at term and pregnancy outcome. J Matern Fetal Neonatal Med 2022; 35(25):6681-6686.</w:t>
      </w:r>
    </w:p>
    <w:p w14:paraId="7353F0F2" w14:textId="77777777" w:rsidR="00D11560" w:rsidRPr="00D11560" w:rsidRDefault="00D11560" w:rsidP="006A36E8">
      <w:pPr>
        <w:pStyle w:val="ListParagraph"/>
        <w:numPr>
          <w:ilvl w:val="0"/>
          <w:numId w:val="26"/>
        </w:numPr>
        <w:spacing w:line="240" w:lineRule="auto"/>
        <w:jc w:val="both"/>
        <w:rPr>
          <w:rFonts w:asciiTheme="majorBidi" w:hAnsiTheme="majorBidi" w:cstheme="majorBidi"/>
          <w:color w:val="000000" w:themeColor="text1"/>
          <w:sz w:val="24"/>
          <w:szCs w:val="24"/>
        </w:rPr>
      </w:pPr>
      <w:r w:rsidRPr="00D11560">
        <w:rPr>
          <w:rFonts w:asciiTheme="majorBidi" w:hAnsiTheme="majorBidi" w:cstheme="majorBidi"/>
          <w:color w:val="000000" w:themeColor="text1"/>
          <w:sz w:val="24"/>
          <w:szCs w:val="24"/>
        </w:rPr>
        <w:t xml:space="preserve">Duhan N, Paul A, Duhan U, Anjali. Meconium Staining of Amniotic Fluid a Poor Indicator of Fetal Compromise. JK Science 2010; 12 (4): 184-186. </w:t>
      </w:r>
    </w:p>
    <w:p w14:paraId="764F7769" w14:textId="77777777" w:rsidR="00D11560" w:rsidRPr="00D11560" w:rsidRDefault="00D11560" w:rsidP="006A36E8">
      <w:pPr>
        <w:pStyle w:val="ListParagraph"/>
        <w:numPr>
          <w:ilvl w:val="0"/>
          <w:numId w:val="26"/>
        </w:numPr>
        <w:spacing w:line="240" w:lineRule="auto"/>
        <w:jc w:val="both"/>
        <w:rPr>
          <w:rFonts w:asciiTheme="majorBidi" w:hAnsiTheme="majorBidi" w:cstheme="majorBidi"/>
          <w:color w:val="000000" w:themeColor="text1"/>
          <w:sz w:val="24"/>
          <w:szCs w:val="24"/>
          <w:lang w:bidi="ar-IQ"/>
        </w:rPr>
      </w:pPr>
      <w:proofErr w:type="spellStart"/>
      <w:r w:rsidRPr="00D11560">
        <w:rPr>
          <w:rFonts w:asciiTheme="majorBidi" w:hAnsiTheme="majorBidi" w:cstheme="majorBidi"/>
          <w:color w:val="000000" w:themeColor="text1"/>
          <w:sz w:val="24"/>
          <w:szCs w:val="24"/>
          <w:shd w:val="clear" w:color="auto" w:fill="FFFFFF"/>
        </w:rPr>
        <w:t>Osava</w:t>
      </w:r>
      <w:proofErr w:type="spellEnd"/>
      <w:r w:rsidRPr="00D11560">
        <w:rPr>
          <w:rFonts w:asciiTheme="majorBidi" w:hAnsiTheme="majorBidi" w:cstheme="majorBidi"/>
          <w:color w:val="000000" w:themeColor="text1"/>
          <w:sz w:val="24"/>
          <w:szCs w:val="24"/>
          <w:shd w:val="clear" w:color="auto" w:fill="FFFFFF"/>
        </w:rPr>
        <w:t xml:space="preserve"> RH, Silva FM, Vasconcellos de Oliveira SM, Tuesta EF, Amaral MC. </w:t>
      </w:r>
      <w:proofErr w:type="spellStart"/>
      <w:r w:rsidRPr="00D11560">
        <w:rPr>
          <w:rFonts w:asciiTheme="majorBidi" w:hAnsiTheme="majorBidi" w:cstheme="majorBidi"/>
          <w:color w:val="000000" w:themeColor="text1"/>
          <w:sz w:val="24"/>
          <w:szCs w:val="24"/>
          <w:shd w:val="clear" w:color="auto" w:fill="FFFFFF"/>
        </w:rPr>
        <w:t>Fatores</w:t>
      </w:r>
      <w:proofErr w:type="spellEnd"/>
      <w:r w:rsidRPr="00D11560">
        <w:rPr>
          <w:rFonts w:asciiTheme="majorBidi" w:hAnsiTheme="majorBidi" w:cstheme="majorBidi"/>
          <w:color w:val="000000" w:themeColor="text1"/>
          <w:sz w:val="24"/>
          <w:szCs w:val="24"/>
          <w:shd w:val="clear" w:color="auto" w:fill="FFFFFF"/>
        </w:rPr>
        <w:t xml:space="preserve"> </w:t>
      </w:r>
      <w:proofErr w:type="spellStart"/>
      <w:r w:rsidRPr="00D11560">
        <w:rPr>
          <w:rFonts w:asciiTheme="majorBidi" w:hAnsiTheme="majorBidi" w:cstheme="majorBidi"/>
          <w:color w:val="000000" w:themeColor="text1"/>
          <w:sz w:val="24"/>
          <w:szCs w:val="24"/>
          <w:shd w:val="clear" w:color="auto" w:fill="FFFFFF"/>
        </w:rPr>
        <w:t>maternos</w:t>
      </w:r>
      <w:proofErr w:type="spellEnd"/>
      <w:r w:rsidRPr="00D11560">
        <w:rPr>
          <w:rFonts w:asciiTheme="majorBidi" w:hAnsiTheme="majorBidi" w:cstheme="majorBidi"/>
          <w:color w:val="000000" w:themeColor="text1"/>
          <w:sz w:val="24"/>
          <w:szCs w:val="24"/>
          <w:shd w:val="clear" w:color="auto" w:fill="FFFFFF"/>
        </w:rPr>
        <w:t xml:space="preserve"> e </w:t>
      </w:r>
      <w:proofErr w:type="spellStart"/>
      <w:r w:rsidRPr="00D11560">
        <w:rPr>
          <w:rFonts w:asciiTheme="majorBidi" w:hAnsiTheme="majorBidi" w:cstheme="majorBidi"/>
          <w:color w:val="000000" w:themeColor="text1"/>
          <w:sz w:val="24"/>
          <w:szCs w:val="24"/>
          <w:shd w:val="clear" w:color="auto" w:fill="FFFFFF"/>
        </w:rPr>
        <w:t>neonatais</w:t>
      </w:r>
      <w:proofErr w:type="spellEnd"/>
      <w:r w:rsidRPr="00D11560">
        <w:rPr>
          <w:rFonts w:asciiTheme="majorBidi" w:hAnsiTheme="majorBidi" w:cstheme="majorBidi"/>
          <w:color w:val="000000" w:themeColor="text1"/>
          <w:sz w:val="24"/>
          <w:szCs w:val="24"/>
          <w:shd w:val="clear" w:color="auto" w:fill="FFFFFF"/>
        </w:rPr>
        <w:t xml:space="preserve"> </w:t>
      </w:r>
      <w:proofErr w:type="spellStart"/>
      <w:r w:rsidRPr="00D11560">
        <w:rPr>
          <w:rFonts w:asciiTheme="majorBidi" w:hAnsiTheme="majorBidi" w:cstheme="majorBidi"/>
          <w:color w:val="000000" w:themeColor="text1"/>
          <w:sz w:val="24"/>
          <w:szCs w:val="24"/>
          <w:shd w:val="clear" w:color="auto" w:fill="FFFFFF"/>
        </w:rPr>
        <w:t>associados</w:t>
      </w:r>
      <w:proofErr w:type="spellEnd"/>
      <w:r w:rsidRPr="00D11560">
        <w:rPr>
          <w:rFonts w:asciiTheme="majorBidi" w:hAnsiTheme="majorBidi" w:cstheme="majorBidi"/>
          <w:color w:val="000000" w:themeColor="text1"/>
          <w:sz w:val="24"/>
          <w:szCs w:val="24"/>
          <w:shd w:val="clear" w:color="auto" w:fill="FFFFFF"/>
        </w:rPr>
        <w:t xml:space="preserve"> </w:t>
      </w:r>
      <w:proofErr w:type="spellStart"/>
      <w:r w:rsidRPr="00D11560">
        <w:rPr>
          <w:rFonts w:asciiTheme="majorBidi" w:hAnsiTheme="majorBidi" w:cstheme="majorBidi"/>
          <w:color w:val="000000" w:themeColor="text1"/>
          <w:sz w:val="24"/>
          <w:szCs w:val="24"/>
          <w:shd w:val="clear" w:color="auto" w:fill="FFFFFF"/>
        </w:rPr>
        <w:t>ao</w:t>
      </w:r>
      <w:proofErr w:type="spellEnd"/>
      <w:r w:rsidRPr="00D11560">
        <w:rPr>
          <w:rFonts w:asciiTheme="majorBidi" w:hAnsiTheme="majorBidi" w:cstheme="majorBidi"/>
          <w:color w:val="000000" w:themeColor="text1"/>
          <w:sz w:val="24"/>
          <w:szCs w:val="24"/>
          <w:shd w:val="clear" w:color="auto" w:fill="FFFFFF"/>
        </w:rPr>
        <w:t xml:space="preserve"> </w:t>
      </w:r>
      <w:proofErr w:type="spellStart"/>
      <w:r w:rsidRPr="00D11560">
        <w:rPr>
          <w:rFonts w:asciiTheme="majorBidi" w:hAnsiTheme="majorBidi" w:cstheme="majorBidi"/>
          <w:color w:val="000000" w:themeColor="text1"/>
          <w:sz w:val="24"/>
          <w:szCs w:val="24"/>
          <w:shd w:val="clear" w:color="auto" w:fill="FFFFFF"/>
        </w:rPr>
        <w:t>mecônio</w:t>
      </w:r>
      <w:proofErr w:type="spellEnd"/>
      <w:r w:rsidRPr="00D11560">
        <w:rPr>
          <w:rFonts w:asciiTheme="majorBidi" w:hAnsiTheme="majorBidi" w:cstheme="majorBidi"/>
          <w:color w:val="000000" w:themeColor="text1"/>
          <w:sz w:val="24"/>
          <w:szCs w:val="24"/>
          <w:shd w:val="clear" w:color="auto" w:fill="FFFFFF"/>
        </w:rPr>
        <w:t xml:space="preserve"> no </w:t>
      </w:r>
      <w:proofErr w:type="spellStart"/>
      <w:r w:rsidRPr="00D11560">
        <w:rPr>
          <w:rFonts w:asciiTheme="majorBidi" w:hAnsiTheme="majorBidi" w:cstheme="majorBidi"/>
          <w:color w:val="000000" w:themeColor="text1"/>
          <w:sz w:val="24"/>
          <w:szCs w:val="24"/>
          <w:shd w:val="clear" w:color="auto" w:fill="FFFFFF"/>
        </w:rPr>
        <w:t>líquido</w:t>
      </w:r>
      <w:proofErr w:type="spellEnd"/>
      <w:r w:rsidRPr="00D11560">
        <w:rPr>
          <w:rFonts w:asciiTheme="majorBidi" w:hAnsiTheme="majorBidi" w:cstheme="majorBidi"/>
          <w:color w:val="000000" w:themeColor="text1"/>
          <w:sz w:val="24"/>
          <w:szCs w:val="24"/>
          <w:shd w:val="clear" w:color="auto" w:fill="FFFFFF"/>
        </w:rPr>
        <w:t xml:space="preserve"> </w:t>
      </w:r>
      <w:proofErr w:type="spellStart"/>
      <w:r w:rsidRPr="00D11560">
        <w:rPr>
          <w:rFonts w:asciiTheme="majorBidi" w:hAnsiTheme="majorBidi" w:cstheme="majorBidi"/>
          <w:color w:val="000000" w:themeColor="text1"/>
          <w:sz w:val="24"/>
          <w:szCs w:val="24"/>
          <w:shd w:val="clear" w:color="auto" w:fill="FFFFFF"/>
        </w:rPr>
        <w:t>amniótico</w:t>
      </w:r>
      <w:proofErr w:type="spellEnd"/>
      <w:r w:rsidRPr="00D11560">
        <w:rPr>
          <w:rFonts w:asciiTheme="majorBidi" w:hAnsiTheme="majorBidi" w:cstheme="majorBidi"/>
          <w:color w:val="000000" w:themeColor="text1"/>
          <w:sz w:val="24"/>
          <w:szCs w:val="24"/>
          <w:shd w:val="clear" w:color="auto" w:fill="FFFFFF"/>
        </w:rPr>
        <w:t xml:space="preserve"> </w:t>
      </w:r>
      <w:proofErr w:type="spellStart"/>
      <w:r w:rsidRPr="00D11560">
        <w:rPr>
          <w:rFonts w:asciiTheme="majorBidi" w:hAnsiTheme="majorBidi" w:cstheme="majorBidi"/>
          <w:color w:val="000000" w:themeColor="text1"/>
          <w:sz w:val="24"/>
          <w:szCs w:val="24"/>
          <w:shd w:val="clear" w:color="auto" w:fill="FFFFFF"/>
        </w:rPr>
        <w:t>em</w:t>
      </w:r>
      <w:proofErr w:type="spellEnd"/>
      <w:r w:rsidRPr="00D11560">
        <w:rPr>
          <w:rFonts w:asciiTheme="majorBidi" w:hAnsiTheme="majorBidi" w:cstheme="majorBidi"/>
          <w:color w:val="000000" w:themeColor="text1"/>
          <w:sz w:val="24"/>
          <w:szCs w:val="24"/>
          <w:shd w:val="clear" w:color="auto" w:fill="FFFFFF"/>
        </w:rPr>
        <w:t xml:space="preserve"> um </w:t>
      </w:r>
      <w:proofErr w:type="spellStart"/>
      <w:r w:rsidRPr="00D11560">
        <w:rPr>
          <w:rFonts w:asciiTheme="majorBidi" w:hAnsiTheme="majorBidi" w:cstheme="majorBidi"/>
          <w:color w:val="000000" w:themeColor="text1"/>
          <w:sz w:val="24"/>
          <w:szCs w:val="24"/>
          <w:shd w:val="clear" w:color="auto" w:fill="FFFFFF"/>
        </w:rPr>
        <w:t>centro</w:t>
      </w:r>
      <w:proofErr w:type="spellEnd"/>
      <w:r w:rsidRPr="00D11560">
        <w:rPr>
          <w:rFonts w:asciiTheme="majorBidi" w:hAnsiTheme="majorBidi" w:cstheme="majorBidi"/>
          <w:color w:val="000000" w:themeColor="text1"/>
          <w:sz w:val="24"/>
          <w:szCs w:val="24"/>
          <w:shd w:val="clear" w:color="auto" w:fill="FFFFFF"/>
        </w:rPr>
        <w:t xml:space="preserve"> de </w:t>
      </w:r>
      <w:proofErr w:type="spellStart"/>
      <w:r w:rsidRPr="00D11560">
        <w:rPr>
          <w:rFonts w:asciiTheme="majorBidi" w:hAnsiTheme="majorBidi" w:cstheme="majorBidi"/>
          <w:color w:val="000000" w:themeColor="text1"/>
          <w:sz w:val="24"/>
          <w:szCs w:val="24"/>
          <w:shd w:val="clear" w:color="auto" w:fill="FFFFFF"/>
        </w:rPr>
        <w:t>parto</w:t>
      </w:r>
      <w:proofErr w:type="spellEnd"/>
      <w:r w:rsidRPr="00D11560">
        <w:rPr>
          <w:rFonts w:asciiTheme="majorBidi" w:hAnsiTheme="majorBidi" w:cstheme="majorBidi"/>
          <w:color w:val="000000" w:themeColor="text1"/>
          <w:sz w:val="24"/>
          <w:szCs w:val="24"/>
          <w:shd w:val="clear" w:color="auto" w:fill="FFFFFF"/>
        </w:rPr>
        <w:t xml:space="preserve"> normal [Meconium-stained amniotic fluid and maternal and neonatal factors associated]. Rev Saude Publica 2012; 46(6):1023-1029.</w:t>
      </w:r>
    </w:p>
    <w:p w14:paraId="61A4EEF4" w14:textId="4193C90D" w:rsidR="00D11560" w:rsidRPr="00D11560" w:rsidRDefault="00D11560" w:rsidP="006A36E8">
      <w:pPr>
        <w:pStyle w:val="ListParagraph"/>
        <w:numPr>
          <w:ilvl w:val="0"/>
          <w:numId w:val="26"/>
        </w:numPr>
        <w:spacing w:line="240" w:lineRule="auto"/>
        <w:jc w:val="both"/>
        <w:rPr>
          <w:rFonts w:asciiTheme="majorBidi" w:hAnsiTheme="majorBidi" w:cstheme="majorBidi"/>
          <w:color w:val="000000" w:themeColor="text1"/>
          <w:sz w:val="24"/>
          <w:szCs w:val="24"/>
          <w:lang w:bidi="ar-IQ"/>
        </w:rPr>
      </w:pPr>
      <w:r w:rsidRPr="00D11560">
        <w:rPr>
          <w:rFonts w:asciiTheme="majorBidi" w:hAnsiTheme="majorBidi" w:cstheme="majorBidi"/>
          <w:color w:val="000000" w:themeColor="text1"/>
          <w:sz w:val="24"/>
          <w:szCs w:val="24"/>
          <w:shd w:val="clear" w:color="auto" w:fill="FFFFFF"/>
        </w:rPr>
        <w:t xml:space="preserve">Dereje T, </w:t>
      </w:r>
      <w:proofErr w:type="spellStart"/>
      <w:r w:rsidRPr="00D11560">
        <w:rPr>
          <w:rFonts w:asciiTheme="majorBidi" w:hAnsiTheme="majorBidi" w:cstheme="majorBidi"/>
          <w:color w:val="000000" w:themeColor="text1"/>
          <w:sz w:val="24"/>
          <w:szCs w:val="24"/>
          <w:shd w:val="clear" w:color="auto" w:fill="FFFFFF"/>
        </w:rPr>
        <w:t>Sharew</w:t>
      </w:r>
      <w:proofErr w:type="spellEnd"/>
      <w:r w:rsidRPr="00D11560">
        <w:rPr>
          <w:rFonts w:asciiTheme="majorBidi" w:hAnsiTheme="majorBidi" w:cstheme="majorBidi"/>
          <w:color w:val="000000" w:themeColor="text1"/>
          <w:sz w:val="24"/>
          <w:szCs w:val="24"/>
          <w:shd w:val="clear" w:color="auto" w:fill="FFFFFF"/>
        </w:rPr>
        <w:t xml:space="preserve"> T, Hunde L. </w:t>
      </w:r>
      <w:r w:rsidRPr="00D11560">
        <w:rPr>
          <w:rFonts w:asciiTheme="majorBidi" w:hAnsiTheme="majorBidi" w:cstheme="majorBidi"/>
          <w:color w:val="000000" w:themeColor="text1"/>
          <w:sz w:val="24"/>
          <w:szCs w:val="24"/>
          <w:shd w:val="clear" w:color="auto" w:fill="FFFFFF"/>
        </w:rPr>
        <w:t>Meconium-Stained</w:t>
      </w:r>
      <w:r w:rsidRPr="00D11560">
        <w:rPr>
          <w:rFonts w:asciiTheme="majorBidi" w:hAnsiTheme="majorBidi" w:cstheme="majorBidi"/>
          <w:color w:val="000000" w:themeColor="text1"/>
          <w:sz w:val="24"/>
          <w:szCs w:val="24"/>
          <w:shd w:val="clear" w:color="auto" w:fill="FFFFFF"/>
        </w:rPr>
        <w:t xml:space="preserve"> Amniotic Fluid and Associated Factors among Women Who Gave Birth at Term in Adama Hospital Medical College, Ethiopia. Ethiop J Health Sci 2023; 33(2):219-226. </w:t>
      </w:r>
    </w:p>
    <w:p w14:paraId="0F6FF191" w14:textId="77777777" w:rsidR="00D11560" w:rsidRPr="00D11560" w:rsidRDefault="00D11560" w:rsidP="006A36E8">
      <w:pPr>
        <w:pStyle w:val="ListParagraph"/>
        <w:numPr>
          <w:ilvl w:val="0"/>
          <w:numId w:val="26"/>
        </w:numPr>
        <w:spacing w:line="240" w:lineRule="auto"/>
        <w:jc w:val="both"/>
        <w:rPr>
          <w:rFonts w:asciiTheme="majorBidi" w:hAnsiTheme="majorBidi" w:cstheme="majorBidi"/>
          <w:color w:val="000000" w:themeColor="text1"/>
          <w:sz w:val="24"/>
          <w:szCs w:val="24"/>
          <w:lang w:bidi="ar-IQ"/>
        </w:rPr>
      </w:pPr>
      <w:proofErr w:type="spellStart"/>
      <w:r w:rsidRPr="00D11560">
        <w:rPr>
          <w:rFonts w:asciiTheme="majorBidi" w:hAnsiTheme="majorBidi" w:cstheme="majorBidi"/>
          <w:color w:val="000000" w:themeColor="text1"/>
          <w:sz w:val="24"/>
          <w:szCs w:val="24"/>
          <w:shd w:val="clear" w:color="auto" w:fill="FFFFFF"/>
        </w:rPr>
        <w:t>Althaqafi</w:t>
      </w:r>
      <w:proofErr w:type="spellEnd"/>
      <w:r w:rsidRPr="00D11560">
        <w:rPr>
          <w:rFonts w:asciiTheme="majorBidi" w:hAnsiTheme="majorBidi" w:cstheme="majorBidi"/>
          <w:color w:val="000000" w:themeColor="text1"/>
          <w:sz w:val="24"/>
          <w:szCs w:val="24"/>
          <w:shd w:val="clear" w:color="auto" w:fill="FFFFFF"/>
        </w:rPr>
        <w:t xml:space="preserve"> A, Ateeq R, Al-</w:t>
      </w:r>
      <w:proofErr w:type="spellStart"/>
      <w:r w:rsidRPr="00D11560">
        <w:rPr>
          <w:rFonts w:asciiTheme="majorBidi" w:hAnsiTheme="majorBidi" w:cstheme="majorBidi"/>
          <w:color w:val="000000" w:themeColor="text1"/>
          <w:sz w:val="24"/>
          <w:szCs w:val="24"/>
          <w:shd w:val="clear" w:color="auto" w:fill="FFFFFF"/>
        </w:rPr>
        <w:t>Bukhar</w:t>
      </w:r>
      <w:proofErr w:type="spellEnd"/>
      <w:r w:rsidRPr="00D11560">
        <w:rPr>
          <w:rFonts w:asciiTheme="majorBidi" w:hAnsiTheme="majorBidi" w:cstheme="majorBidi"/>
          <w:color w:val="000000" w:themeColor="text1"/>
          <w:sz w:val="24"/>
          <w:szCs w:val="24"/>
          <w:shd w:val="clear" w:color="auto" w:fill="FFFFFF"/>
        </w:rPr>
        <w:t xml:space="preserve"> D, Danish D, Alamoudi R, Abduljabbar H. Fetal Outcome and Mode of Delivery in a Patient with Meconium-Stained Amniotic Fluid. Open J </w:t>
      </w:r>
      <w:proofErr w:type="spellStart"/>
      <w:r w:rsidRPr="00D11560">
        <w:rPr>
          <w:rFonts w:asciiTheme="majorBidi" w:hAnsiTheme="majorBidi" w:cstheme="majorBidi"/>
          <w:color w:val="000000" w:themeColor="text1"/>
          <w:sz w:val="24"/>
          <w:szCs w:val="24"/>
          <w:shd w:val="clear" w:color="auto" w:fill="FFFFFF"/>
        </w:rPr>
        <w:t>Obstet</w:t>
      </w:r>
      <w:proofErr w:type="spellEnd"/>
      <w:r w:rsidRPr="00D11560">
        <w:rPr>
          <w:rFonts w:asciiTheme="majorBidi" w:hAnsiTheme="majorBidi" w:cstheme="majorBidi"/>
          <w:color w:val="000000" w:themeColor="text1"/>
          <w:sz w:val="24"/>
          <w:szCs w:val="24"/>
          <w:shd w:val="clear" w:color="auto" w:fill="FFFFFF"/>
        </w:rPr>
        <w:t xml:space="preserve"> Gynecol. 2021; 11: 12-19. </w:t>
      </w:r>
    </w:p>
    <w:p w14:paraId="549302DE" w14:textId="32D0809F" w:rsidR="00D11560" w:rsidRPr="00D11560" w:rsidRDefault="00D11560" w:rsidP="006A36E8">
      <w:pPr>
        <w:pStyle w:val="ListParagraph"/>
        <w:numPr>
          <w:ilvl w:val="0"/>
          <w:numId w:val="26"/>
        </w:numPr>
        <w:spacing w:line="240" w:lineRule="auto"/>
        <w:jc w:val="both"/>
        <w:rPr>
          <w:rFonts w:asciiTheme="majorBidi" w:hAnsiTheme="majorBidi" w:cstheme="majorBidi"/>
          <w:color w:val="000000" w:themeColor="text1"/>
          <w:sz w:val="24"/>
          <w:szCs w:val="24"/>
        </w:rPr>
      </w:pPr>
      <w:r w:rsidRPr="00D11560">
        <w:rPr>
          <w:rFonts w:asciiTheme="majorBidi" w:hAnsiTheme="majorBidi" w:cstheme="majorBidi"/>
          <w:color w:val="000000" w:themeColor="text1"/>
          <w:sz w:val="24"/>
          <w:szCs w:val="24"/>
        </w:rPr>
        <w:t xml:space="preserve">Jha UC, Dangal G. Fetal Outcome in Cesarean Versus Normal Deliveries in Pregnancy with Meconium-stained Liquor: A </w:t>
      </w:r>
      <w:r w:rsidRPr="00D11560">
        <w:rPr>
          <w:rFonts w:asciiTheme="majorBidi" w:hAnsiTheme="majorBidi" w:cstheme="majorBidi"/>
          <w:color w:val="000000" w:themeColor="text1"/>
          <w:sz w:val="24"/>
          <w:szCs w:val="24"/>
        </w:rPr>
        <w:t>Cross-sectional</w:t>
      </w:r>
      <w:r w:rsidRPr="00D11560">
        <w:rPr>
          <w:rFonts w:asciiTheme="majorBidi" w:hAnsiTheme="majorBidi" w:cstheme="majorBidi"/>
          <w:color w:val="000000" w:themeColor="text1"/>
          <w:sz w:val="24"/>
          <w:szCs w:val="24"/>
        </w:rPr>
        <w:t xml:space="preserve"> Study. J Nepal Health Res </w:t>
      </w:r>
      <w:proofErr w:type="spellStart"/>
      <w:r w:rsidRPr="00D11560">
        <w:rPr>
          <w:rFonts w:asciiTheme="majorBidi" w:hAnsiTheme="majorBidi" w:cstheme="majorBidi"/>
          <w:color w:val="000000" w:themeColor="text1"/>
          <w:sz w:val="24"/>
          <w:szCs w:val="24"/>
        </w:rPr>
        <w:t>Counc</w:t>
      </w:r>
      <w:proofErr w:type="spellEnd"/>
      <w:r w:rsidRPr="00D11560">
        <w:rPr>
          <w:rFonts w:asciiTheme="majorBidi" w:hAnsiTheme="majorBidi" w:cstheme="majorBidi"/>
          <w:color w:val="000000" w:themeColor="text1"/>
          <w:sz w:val="24"/>
          <w:szCs w:val="24"/>
        </w:rPr>
        <w:t xml:space="preserve"> 2021; 19(50): 107-110.  </w:t>
      </w:r>
    </w:p>
    <w:p w14:paraId="26E1EB85" w14:textId="77777777" w:rsidR="00D11560" w:rsidRPr="00D11560" w:rsidRDefault="00D11560" w:rsidP="006A36E8">
      <w:pPr>
        <w:pStyle w:val="ListParagraph"/>
        <w:numPr>
          <w:ilvl w:val="0"/>
          <w:numId w:val="26"/>
        </w:numPr>
        <w:spacing w:line="240" w:lineRule="auto"/>
        <w:jc w:val="both"/>
        <w:rPr>
          <w:rFonts w:asciiTheme="majorBidi" w:hAnsiTheme="majorBidi" w:cstheme="majorBidi"/>
          <w:color w:val="000000" w:themeColor="text1"/>
          <w:sz w:val="24"/>
          <w:szCs w:val="24"/>
          <w:lang w:bidi="ar-IQ"/>
        </w:rPr>
      </w:pPr>
      <w:proofErr w:type="spellStart"/>
      <w:r w:rsidRPr="00D11560">
        <w:rPr>
          <w:rFonts w:asciiTheme="majorBidi" w:hAnsiTheme="majorBidi" w:cstheme="majorBidi"/>
          <w:color w:val="000000" w:themeColor="text1"/>
          <w:sz w:val="24"/>
          <w:szCs w:val="24"/>
          <w:shd w:val="clear" w:color="auto" w:fill="FFFFFF"/>
        </w:rPr>
        <w:t>Ajibo</w:t>
      </w:r>
      <w:proofErr w:type="spellEnd"/>
      <w:r w:rsidRPr="00D11560">
        <w:rPr>
          <w:rFonts w:asciiTheme="majorBidi" w:hAnsiTheme="majorBidi" w:cstheme="majorBidi"/>
          <w:color w:val="000000" w:themeColor="text1"/>
          <w:sz w:val="24"/>
          <w:szCs w:val="24"/>
          <w:shd w:val="clear" w:color="auto" w:fill="FFFFFF"/>
        </w:rPr>
        <w:t xml:space="preserve"> BD, </w:t>
      </w:r>
      <w:proofErr w:type="spellStart"/>
      <w:r w:rsidRPr="00D11560">
        <w:rPr>
          <w:rFonts w:asciiTheme="majorBidi" w:hAnsiTheme="majorBidi" w:cstheme="majorBidi"/>
          <w:color w:val="000000" w:themeColor="text1"/>
          <w:sz w:val="24"/>
          <w:szCs w:val="24"/>
          <w:shd w:val="clear" w:color="auto" w:fill="FFFFFF"/>
        </w:rPr>
        <w:t>Wolka</w:t>
      </w:r>
      <w:proofErr w:type="spellEnd"/>
      <w:r w:rsidRPr="00D11560">
        <w:rPr>
          <w:rFonts w:asciiTheme="majorBidi" w:hAnsiTheme="majorBidi" w:cstheme="majorBidi"/>
          <w:color w:val="000000" w:themeColor="text1"/>
          <w:sz w:val="24"/>
          <w:szCs w:val="24"/>
          <w:shd w:val="clear" w:color="auto" w:fill="FFFFFF"/>
        </w:rPr>
        <w:t xml:space="preserve"> E, </w:t>
      </w:r>
      <w:proofErr w:type="spellStart"/>
      <w:r w:rsidRPr="00D11560">
        <w:rPr>
          <w:rFonts w:asciiTheme="majorBidi" w:hAnsiTheme="majorBidi" w:cstheme="majorBidi"/>
          <w:color w:val="000000" w:themeColor="text1"/>
          <w:sz w:val="24"/>
          <w:szCs w:val="24"/>
          <w:shd w:val="clear" w:color="auto" w:fill="FFFFFF"/>
        </w:rPr>
        <w:t>Aseffa</w:t>
      </w:r>
      <w:proofErr w:type="spellEnd"/>
      <w:r w:rsidRPr="00D11560">
        <w:rPr>
          <w:rFonts w:asciiTheme="majorBidi" w:hAnsiTheme="majorBidi" w:cstheme="majorBidi"/>
          <w:color w:val="000000" w:themeColor="text1"/>
          <w:sz w:val="24"/>
          <w:szCs w:val="24"/>
          <w:shd w:val="clear" w:color="auto" w:fill="FFFFFF"/>
        </w:rPr>
        <w:t xml:space="preserve"> A, </w:t>
      </w:r>
      <w:proofErr w:type="spellStart"/>
      <w:r w:rsidRPr="00D11560">
        <w:rPr>
          <w:rFonts w:asciiTheme="majorBidi" w:hAnsiTheme="majorBidi" w:cstheme="majorBidi"/>
          <w:color w:val="000000" w:themeColor="text1"/>
          <w:sz w:val="24"/>
          <w:szCs w:val="24"/>
          <w:shd w:val="clear" w:color="auto" w:fill="FFFFFF"/>
        </w:rPr>
        <w:t>Nugusu</w:t>
      </w:r>
      <w:proofErr w:type="spellEnd"/>
      <w:r w:rsidRPr="00D11560">
        <w:rPr>
          <w:rFonts w:asciiTheme="majorBidi" w:hAnsiTheme="majorBidi" w:cstheme="majorBidi"/>
          <w:color w:val="000000" w:themeColor="text1"/>
          <w:sz w:val="24"/>
          <w:szCs w:val="24"/>
          <w:shd w:val="clear" w:color="auto" w:fill="FFFFFF"/>
        </w:rPr>
        <w:t xml:space="preserve"> MA, Adem AO, Mamo M, et al. Determinants of low fifth minute Apgar score among newborns delivered by cesarean section at </w:t>
      </w:r>
      <w:proofErr w:type="spellStart"/>
      <w:r w:rsidRPr="00D11560">
        <w:rPr>
          <w:rFonts w:asciiTheme="majorBidi" w:hAnsiTheme="majorBidi" w:cstheme="majorBidi"/>
          <w:color w:val="000000" w:themeColor="text1"/>
          <w:sz w:val="24"/>
          <w:szCs w:val="24"/>
          <w:shd w:val="clear" w:color="auto" w:fill="FFFFFF"/>
        </w:rPr>
        <w:t>Wolaita</w:t>
      </w:r>
      <w:proofErr w:type="spellEnd"/>
      <w:r w:rsidRPr="00D11560">
        <w:rPr>
          <w:rFonts w:asciiTheme="majorBidi" w:hAnsiTheme="majorBidi" w:cstheme="majorBidi"/>
          <w:color w:val="000000" w:themeColor="text1"/>
          <w:sz w:val="24"/>
          <w:szCs w:val="24"/>
          <w:shd w:val="clear" w:color="auto" w:fill="FFFFFF"/>
        </w:rPr>
        <w:t xml:space="preserve"> Sodo University Comprehensive Specialized Hospital, Southern Ethiopia: an unmatched case </w:t>
      </w:r>
      <w:r w:rsidRPr="00D11560">
        <w:rPr>
          <w:rFonts w:asciiTheme="majorBidi" w:hAnsiTheme="majorBidi" w:cstheme="majorBidi"/>
          <w:color w:val="000000" w:themeColor="text1"/>
          <w:sz w:val="24"/>
          <w:szCs w:val="24"/>
          <w:shd w:val="clear" w:color="auto" w:fill="FFFFFF"/>
        </w:rPr>
        <w:lastRenderedPageBreak/>
        <w:t>control study. BMC Pregnancy Childbirth 2022; 22(1):665.</w:t>
      </w:r>
    </w:p>
    <w:p w14:paraId="4415243C" w14:textId="77777777" w:rsidR="00D11560" w:rsidRPr="00D11560" w:rsidRDefault="00D11560" w:rsidP="006A36E8">
      <w:pPr>
        <w:pStyle w:val="ListParagraph"/>
        <w:numPr>
          <w:ilvl w:val="0"/>
          <w:numId w:val="26"/>
        </w:numPr>
        <w:spacing w:line="240" w:lineRule="auto"/>
        <w:jc w:val="both"/>
        <w:rPr>
          <w:rFonts w:asciiTheme="majorBidi" w:hAnsiTheme="majorBidi" w:cstheme="majorBidi"/>
          <w:color w:val="000000" w:themeColor="text1"/>
          <w:sz w:val="24"/>
          <w:szCs w:val="24"/>
          <w:lang w:bidi="ar-IQ"/>
        </w:rPr>
      </w:pPr>
      <w:r w:rsidRPr="00D11560">
        <w:rPr>
          <w:rFonts w:asciiTheme="majorBidi" w:hAnsiTheme="majorBidi" w:cstheme="majorBidi"/>
          <w:color w:val="000000" w:themeColor="text1"/>
          <w:sz w:val="24"/>
          <w:szCs w:val="24"/>
        </w:rPr>
        <w:t xml:space="preserve">Aafreen R, Dabral A, Panwar M, Tripathi A. Cord blood parameters and fetal outcome in neonates with fetal distress due to meconium staining liquor- an observational study. Int J </w:t>
      </w:r>
      <w:proofErr w:type="spellStart"/>
      <w:r w:rsidRPr="00D11560">
        <w:rPr>
          <w:rFonts w:asciiTheme="majorBidi" w:hAnsiTheme="majorBidi" w:cstheme="majorBidi"/>
          <w:color w:val="000000" w:themeColor="text1"/>
          <w:sz w:val="24"/>
          <w:szCs w:val="24"/>
        </w:rPr>
        <w:t>Reprod</w:t>
      </w:r>
      <w:proofErr w:type="spellEnd"/>
      <w:r w:rsidRPr="00D11560">
        <w:rPr>
          <w:rFonts w:asciiTheme="majorBidi" w:hAnsiTheme="majorBidi" w:cstheme="majorBidi"/>
          <w:color w:val="000000" w:themeColor="text1"/>
          <w:sz w:val="24"/>
          <w:szCs w:val="24"/>
        </w:rPr>
        <w:t xml:space="preserve"> Contracept </w:t>
      </w:r>
      <w:proofErr w:type="spellStart"/>
      <w:r w:rsidRPr="00D11560">
        <w:rPr>
          <w:rFonts w:asciiTheme="majorBidi" w:hAnsiTheme="majorBidi" w:cstheme="majorBidi"/>
          <w:color w:val="000000" w:themeColor="text1"/>
          <w:sz w:val="24"/>
          <w:szCs w:val="24"/>
        </w:rPr>
        <w:t>Obstet</w:t>
      </w:r>
      <w:proofErr w:type="spellEnd"/>
      <w:r w:rsidRPr="00D11560">
        <w:rPr>
          <w:rFonts w:asciiTheme="majorBidi" w:hAnsiTheme="majorBidi" w:cstheme="majorBidi"/>
          <w:color w:val="000000" w:themeColor="text1"/>
          <w:sz w:val="24"/>
          <w:szCs w:val="24"/>
        </w:rPr>
        <w:t xml:space="preserve"> </w:t>
      </w:r>
      <w:proofErr w:type="spellStart"/>
      <w:r w:rsidRPr="00D11560">
        <w:rPr>
          <w:rFonts w:asciiTheme="majorBidi" w:hAnsiTheme="majorBidi" w:cstheme="majorBidi"/>
          <w:color w:val="000000" w:themeColor="text1"/>
          <w:sz w:val="24"/>
          <w:szCs w:val="24"/>
        </w:rPr>
        <w:t>Gynecol</w:t>
      </w:r>
      <w:proofErr w:type="spellEnd"/>
      <w:r w:rsidRPr="00D11560">
        <w:rPr>
          <w:rFonts w:asciiTheme="majorBidi" w:hAnsiTheme="majorBidi" w:cstheme="majorBidi"/>
          <w:color w:val="000000" w:themeColor="text1"/>
          <w:sz w:val="24"/>
          <w:szCs w:val="24"/>
        </w:rPr>
        <w:t xml:space="preserve"> 2022; 11:3074-3079.</w:t>
      </w:r>
      <w:r w:rsidRPr="00D11560">
        <w:rPr>
          <w:rFonts w:asciiTheme="majorBidi" w:hAnsiTheme="majorBidi" w:cstheme="majorBidi"/>
          <w:color w:val="000000" w:themeColor="text1"/>
          <w:sz w:val="24"/>
          <w:szCs w:val="24"/>
          <w:shd w:val="clear" w:color="auto" w:fill="FFFFFF"/>
        </w:rPr>
        <w:t> </w:t>
      </w:r>
    </w:p>
    <w:p w14:paraId="7A1BE03E" w14:textId="77777777" w:rsidR="00D11560" w:rsidRPr="00D11560" w:rsidRDefault="00D11560" w:rsidP="006A36E8">
      <w:pPr>
        <w:pStyle w:val="ListParagraph"/>
        <w:numPr>
          <w:ilvl w:val="0"/>
          <w:numId w:val="26"/>
        </w:numPr>
        <w:spacing w:line="240" w:lineRule="auto"/>
        <w:jc w:val="both"/>
        <w:rPr>
          <w:rFonts w:asciiTheme="majorBidi" w:hAnsiTheme="majorBidi" w:cstheme="majorBidi"/>
          <w:color w:val="000000" w:themeColor="text1"/>
          <w:sz w:val="24"/>
          <w:szCs w:val="24"/>
          <w:lang w:bidi="ar-IQ"/>
        </w:rPr>
      </w:pPr>
      <w:proofErr w:type="spellStart"/>
      <w:r w:rsidRPr="00D11560">
        <w:rPr>
          <w:rFonts w:asciiTheme="majorBidi" w:hAnsiTheme="majorBidi" w:cstheme="majorBidi"/>
          <w:color w:val="000000" w:themeColor="text1"/>
          <w:sz w:val="24"/>
          <w:szCs w:val="24"/>
          <w:shd w:val="clear" w:color="auto" w:fill="FFFFFF"/>
        </w:rPr>
        <w:t>Lungameni</w:t>
      </w:r>
      <w:proofErr w:type="spellEnd"/>
      <w:r w:rsidRPr="00D11560">
        <w:rPr>
          <w:rFonts w:asciiTheme="majorBidi" w:hAnsiTheme="majorBidi" w:cstheme="majorBidi"/>
          <w:color w:val="000000" w:themeColor="text1"/>
          <w:sz w:val="24"/>
          <w:szCs w:val="24"/>
          <w:shd w:val="clear" w:color="auto" w:fill="FFFFFF"/>
        </w:rPr>
        <w:t xml:space="preserve"> J, </w:t>
      </w:r>
      <w:proofErr w:type="spellStart"/>
      <w:r w:rsidRPr="00D11560">
        <w:rPr>
          <w:rFonts w:asciiTheme="majorBidi" w:hAnsiTheme="majorBidi" w:cstheme="majorBidi"/>
          <w:color w:val="000000" w:themeColor="text1"/>
          <w:sz w:val="24"/>
          <w:szCs w:val="24"/>
          <w:shd w:val="clear" w:color="auto" w:fill="FFFFFF"/>
        </w:rPr>
        <w:t>Nghitanwa</w:t>
      </w:r>
      <w:proofErr w:type="spellEnd"/>
      <w:r w:rsidRPr="00D11560">
        <w:rPr>
          <w:rFonts w:asciiTheme="majorBidi" w:hAnsiTheme="majorBidi" w:cstheme="majorBidi"/>
          <w:color w:val="000000" w:themeColor="text1"/>
          <w:sz w:val="24"/>
          <w:szCs w:val="24"/>
          <w:shd w:val="clear" w:color="auto" w:fill="FFFFFF"/>
        </w:rPr>
        <w:t xml:space="preserve"> EM, Uusiku L, Karera A. Maternal factors associated with immediate low Apgar score in newborn babies at an intermediate hospital in Northern Namibia. J Public Health </w:t>
      </w:r>
      <w:proofErr w:type="spellStart"/>
      <w:r w:rsidRPr="00D11560">
        <w:rPr>
          <w:rFonts w:asciiTheme="majorBidi" w:hAnsiTheme="majorBidi" w:cstheme="majorBidi"/>
          <w:color w:val="000000" w:themeColor="text1"/>
          <w:sz w:val="24"/>
          <w:szCs w:val="24"/>
          <w:shd w:val="clear" w:color="auto" w:fill="FFFFFF"/>
        </w:rPr>
        <w:t>Afr</w:t>
      </w:r>
      <w:proofErr w:type="spellEnd"/>
      <w:r w:rsidRPr="00D11560">
        <w:rPr>
          <w:rFonts w:asciiTheme="majorBidi" w:hAnsiTheme="majorBidi" w:cstheme="majorBidi"/>
          <w:color w:val="000000" w:themeColor="text1"/>
          <w:sz w:val="24"/>
          <w:szCs w:val="24"/>
          <w:shd w:val="clear" w:color="auto" w:fill="FFFFFF"/>
        </w:rPr>
        <w:t xml:space="preserve"> 2022; 13(3):2045.</w:t>
      </w:r>
    </w:p>
    <w:p w14:paraId="63016EC5" w14:textId="77777777" w:rsidR="006A36E8" w:rsidRDefault="00D11560" w:rsidP="006A36E8">
      <w:pPr>
        <w:pStyle w:val="ListParagraph"/>
        <w:numPr>
          <w:ilvl w:val="0"/>
          <w:numId w:val="26"/>
        </w:numPr>
        <w:spacing w:line="240" w:lineRule="auto"/>
        <w:jc w:val="both"/>
        <w:rPr>
          <w:rFonts w:asciiTheme="majorBidi" w:hAnsiTheme="majorBidi" w:cstheme="majorBidi"/>
          <w:color w:val="000000" w:themeColor="text1"/>
          <w:sz w:val="24"/>
          <w:szCs w:val="24"/>
          <w:lang w:bidi="ar-IQ"/>
        </w:rPr>
      </w:pPr>
      <w:r w:rsidRPr="00D11560">
        <w:rPr>
          <w:rFonts w:asciiTheme="majorBidi" w:hAnsiTheme="majorBidi" w:cstheme="majorBidi"/>
          <w:color w:val="000000" w:themeColor="text1"/>
          <w:sz w:val="24"/>
          <w:szCs w:val="24"/>
        </w:rPr>
        <w:t xml:space="preserve">Nath P. </w:t>
      </w:r>
      <w:r w:rsidRPr="00D11560">
        <w:rPr>
          <w:rFonts w:asciiTheme="majorBidi" w:hAnsiTheme="majorBidi" w:cstheme="majorBidi"/>
          <w:color w:val="000000" w:themeColor="text1"/>
          <w:sz w:val="24"/>
          <w:szCs w:val="24"/>
        </w:rPr>
        <w:t>Meconium-stained</w:t>
      </w:r>
      <w:r w:rsidRPr="00D11560">
        <w:rPr>
          <w:rFonts w:asciiTheme="majorBidi" w:hAnsiTheme="majorBidi" w:cstheme="majorBidi"/>
          <w:color w:val="000000" w:themeColor="text1"/>
          <w:sz w:val="24"/>
          <w:szCs w:val="24"/>
        </w:rPr>
        <w:t xml:space="preserve"> amniotic fluid: A correlation with mode of delivery and perinatal outcome. New Indian j. OBGYN (Online). 2018; 4(2): 158 –-160.</w:t>
      </w:r>
    </w:p>
    <w:p w14:paraId="7B8B2CE4" w14:textId="77777777" w:rsidR="006A36E8" w:rsidRDefault="006A36E8" w:rsidP="006A36E8">
      <w:pPr>
        <w:spacing w:line="240" w:lineRule="auto"/>
        <w:jc w:val="both"/>
        <w:rPr>
          <w:rFonts w:asciiTheme="majorBidi" w:hAnsiTheme="majorBidi" w:cstheme="majorBidi"/>
          <w:color w:val="000000" w:themeColor="text1"/>
          <w:sz w:val="24"/>
          <w:szCs w:val="24"/>
          <w:lang w:bidi="ar-IQ"/>
        </w:rPr>
      </w:pPr>
    </w:p>
    <w:p w14:paraId="65C94F90" w14:textId="77777777" w:rsidR="006A36E8" w:rsidRDefault="006A36E8" w:rsidP="006A36E8">
      <w:pPr>
        <w:spacing w:line="240" w:lineRule="auto"/>
        <w:jc w:val="both"/>
        <w:rPr>
          <w:rFonts w:asciiTheme="majorBidi" w:hAnsiTheme="majorBidi" w:cstheme="majorBidi"/>
          <w:color w:val="000000" w:themeColor="text1"/>
          <w:sz w:val="24"/>
          <w:szCs w:val="24"/>
          <w:lang w:bidi="ar-IQ"/>
        </w:rPr>
      </w:pPr>
    </w:p>
    <w:p w14:paraId="1055CF4E" w14:textId="77777777" w:rsidR="006A36E8" w:rsidRDefault="006A36E8" w:rsidP="006A36E8">
      <w:pPr>
        <w:spacing w:line="240" w:lineRule="auto"/>
        <w:jc w:val="both"/>
        <w:rPr>
          <w:rFonts w:asciiTheme="majorBidi" w:hAnsiTheme="majorBidi" w:cstheme="majorBidi"/>
          <w:color w:val="000000" w:themeColor="text1"/>
          <w:sz w:val="24"/>
          <w:szCs w:val="24"/>
          <w:lang w:bidi="ar-IQ"/>
        </w:rPr>
      </w:pPr>
    </w:p>
    <w:p w14:paraId="32705E44" w14:textId="77777777" w:rsidR="006A36E8" w:rsidRDefault="006A36E8" w:rsidP="006A36E8">
      <w:pPr>
        <w:spacing w:line="240" w:lineRule="auto"/>
        <w:jc w:val="both"/>
        <w:rPr>
          <w:rFonts w:asciiTheme="majorBidi" w:hAnsiTheme="majorBidi" w:cstheme="majorBidi"/>
          <w:color w:val="000000" w:themeColor="text1"/>
          <w:sz w:val="24"/>
          <w:szCs w:val="24"/>
          <w:lang w:bidi="ar-IQ"/>
        </w:rPr>
      </w:pPr>
    </w:p>
    <w:p w14:paraId="0F2EDB16" w14:textId="77777777" w:rsidR="006A36E8" w:rsidRDefault="006A36E8" w:rsidP="006A36E8">
      <w:pPr>
        <w:spacing w:line="240" w:lineRule="auto"/>
        <w:jc w:val="both"/>
        <w:rPr>
          <w:rFonts w:asciiTheme="majorBidi" w:hAnsiTheme="majorBidi" w:cstheme="majorBidi"/>
          <w:color w:val="000000" w:themeColor="text1"/>
          <w:sz w:val="24"/>
          <w:szCs w:val="24"/>
          <w:lang w:bidi="ar-IQ"/>
        </w:rPr>
      </w:pPr>
    </w:p>
    <w:p w14:paraId="38A8DE9C" w14:textId="77777777" w:rsidR="006A36E8" w:rsidRDefault="006A36E8" w:rsidP="006A36E8">
      <w:pPr>
        <w:spacing w:line="240" w:lineRule="auto"/>
        <w:jc w:val="both"/>
        <w:rPr>
          <w:rFonts w:asciiTheme="majorBidi" w:hAnsiTheme="majorBidi" w:cstheme="majorBidi"/>
          <w:color w:val="000000" w:themeColor="text1"/>
          <w:sz w:val="24"/>
          <w:szCs w:val="24"/>
          <w:lang w:bidi="ar-IQ"/>
        </w:rPr>
      </w:pPr>
    </w:p>
    <w:p w14:paraId="23140B3F" w14:textId="77777777" w:rsidR="006A36E8" w:rsidRPr="006A36E8" w:rsidRDefault="006A36E8" w:rsidP="006A36E8">
      <w:pPr>
        <w:spacing w:line="240" w:lineRule="auto"/>
        <w:jc w:val="both"/>
        <w:rPr>
          <w:rFonts w:asciiTheme="majorBidi" w:hAnsiTheme="majorBidi" w:cstheme="majorBidi"/>
          <w:color w:val="000000" w:themeColor="text1"/>
          <w:sz w:val="24"/>
          <w:szCs w:val="24"/>
          <w:lang w:bidi="ar-IQ"/>
        </w:rPr>
      </w:pPr>
    </w:p>
    <w:p w14:paraId="3EA8A12C" w14:textId="77777777" w:rsidR="006A36E8" w:rsidRDefault="006A36E8" w:rsidP="006A36E8">
      <w:pPr>
        <w:spacing w:line="240" w:lineRule="auto"/>
        <w:jc w:val="both"/>
        <w:rPr>
          <w:rFonts w:asciiTheme="majorBidi" w:hAnsiTheme="majorBidi" w:cstheme="majorBidi"/>
          <w:color w:val="000000" w:themeColor="text1"/>
          <w:sz w:val="24"/>
          <w:szCs w:val="24"/>
          <w:lang w:bidi="ar-IQ"/>
        </w:rPr>
      </w:pPr>
    </w:p>
    <w:p w14:paraId="22AAD8D2" w14:textId="77777777" w:rsidR="006A36E8" w:rsidRDefault="006A36E8" w:rsidP="006A36E8">
      <w:pPr>
        <w:spacing w:line="240" w:lineRule="auto"/>
        <w:jc w:val="both"/>
        <w:rPr>
          <w:rFonts w:asciiTheme="majorBidi" w:hAnsiTheme="majorBidi" w:cstheme="majorBidi"/>
          <w:color w:val="000000" w:themeColor="text1"/>
          <w:sz w:val="24"/>
          <w:szCs w:val="24"/>
          <w:lang w:bidi="ar-IQ"/>
        </w:rPr>
      </w:pPr>
    </w:p>
    <w:p w14:paraId="0C35F0BB" w14:textId="77777777" w:rsidR="006A36E8" w:rsidRDefault="006A36E8" w:rsidP="006A36E8">
      <w:pPr>
        <w:spacing w:line="240" w:lineRule="auto"/>
        <w:jc w:val="both"/>
        <w:rPr>
          <w:rFonts w:asciiTheme="majorBidi" w:hAnsiTheme="majorBidi" w:cstheme="majorBidi"/>
          <w:color w:val="000000" w:themeColor="text1"/>
          <w:sz w:val="24"/>
          <w:szCs w:val="24"/>
          <w:lang w:bidi="ar-IQ"/>
        </w:rPr>
      </w:pPr>
    </w:p>
    <w:p w14:paraId="7B85A2B8" w14:textId="77777777" w:rsidR="006A36E8" w:rsidRDefault="006A36E8" w:rsidP="006A36E8">
      <w:pPr>
        <w:spacing w:line="240" w:lineRule="auto"/>
        <w:jc w:val="both"/>
        <w:rPr>
          <w:rFonts w:asciiTheme="majorBidi" w:hAnsiTheme="majorBidi" w:cstheme="majorBidi"/>
          <w:color w:val="000000" w:themeColor="text1"/>
          <w:sz w:val="24"/>
          <w:szCs w:val="24"/>
          <w:lang w:bidi="ar-IQ"/>
        </w:rPr>
      </w:pPr>
    </w:p>
    <w:p w14:paraId="024C49DD" w14:textId="77777777" w:rsidR="006A36E8" w:rsidRDefault="006A36E8" w:rsidP="006A36E8">
      <w:pPr>
        <w:spacing w:line="240" w:lineRule="auto"/>
        <w:jc w:val="both"/>
        <w:rPr>
          <w:rFonts w:asciiTheme="majorBidi" w:hAnsiTheme="majorBidi" w:cstheme="majorBidi"/>
          <w:color w:val="000000" w:themeColor="text1"/>
          <w:sz w:val="24"/>
          <w:szCs w:val="24"/>
          <w:lang w:bidi="ar-IQ"/>
        </w:rPr>
      </w:pPr>
    </w:p>
    <w:p w14:paraId="6045D580" w14:textId="77777777" w:rsidR="006A36E8" w:rsidRDefault="006A36E8" w:rsidP="006A36E8">
      <w:pPr>
        <w:spacing w:line="240" w:lineRule="auto"/>
        <w:jc w:val="both"/>
        <w:rPr>
          <w:rFonts w:asciiTheme="majorBidi" w:hAnsiTheme="majorBidi" w:cstheme="majorBidi"/>
          <w:color w:val="000000" w:themeColor="text1"/>
          <w:sz w:val="24"/>
          <w:szCs w:val="24"/>
          <w:lang w:bidi="ar-IQ"/>
        </w:rPr>
      </w:pPr>
    </w:p>
    <w:p w14:paraId="4B96CB83" w14:textId="77777777" w:rsidR="006A36E8" w:rsidRDefault="006A36E8" w:rsidP="006A36E8">
      <w:pPr>
        <w:spacing w:line="240" w:lineRule="auto"/>
        <w:jc w:val="both"/>
        <w:rPr>
          <w:rFonts w:asciiTheme="majorBidi" w:hAnsiTheme="majorBidi" w:cstheme="majorBidi"/>
          <w:color w:val="000000" w:themeColor="text1"/>
          <w:sz w:val="24"/>
          <w:szCs w:val="24"/>
          <w:lang w:bidi="ar-IQ"/>
        </w:rPr>
      </w:pPr>
    </w:p>
    <w:p w14:paraId="6B61D4C4" w14:textId="77777777" w:rsidR="006A36E8" w:rsidRDefault="006A36E8" w:rsidP="006A36E8">
      <w:pPr>
        <w:spacing w:line="240" w:lineRule="auto"/>
        <w:jc w:val="both"/>
        <w:rPr>
          <w:rFonts w:asciiTheme="majorBidi" w:hAnsiTheme="majorBidi" w:cstheme="majorBidi"/>
          <w:color w:val="000000" w:themeColor="text1"/>
          <w:sz w:val="24"/>
          <w:szCs w:val="24"/>
          <w:lang w:bidi="ar-IQ"/>
        </w:rPr>
      </w:pPr>
    </w:p>
    <w:p w14:paraId="78C06098" w14:textId="77777777" w:rsidR="006A36E8" w:rsidRDefault="006A36E8" w:rsidP="006A36E8">
      <w:pPr>
        <w:spacing w:line="240" w:lineRule="auto"/>
        <w:jc w:val="both"/>
        <w:rPr>
          <w:rFonts w:asciiTheme="majorBidi" w:hAnsiTheme="majorBidi" w:cstheme="majorBidi"/>
          <w:color w:val="000000" w:themeColor="text1"/>
          <w:sz w:val="24"/>
          <w:szCs w:val="24"/>
          <w:lang w:bidi="ar-IQ"/>
        </w:rPr>
      </w:pPr>
    </w:p>
    <w:p w14:paraId="426A6CDA" w14:textId="3BC53542" w:rsidR="006A36E8" w:rsidRPr="006A36E8" w:rsidRDefault="006A36E8" w:rsidP="006A36E8">
      <w:pPr>
        <w:spacing w:line="240" w:lineRule="auto"/>
        <w:jc w:val="both"/>
        <w:rPr>
          <w:rFonts w:asciiTheme="majorBidi" w:hAnsiTheme="majorBidi" w:cstheme="majorBidi"/>
          <w:color w:val="000000" w:themeColor="text1"/>
          <w:sz w:val="24"/>
          <w:szCs w:val="24"/>
          <w:lang w:bidi="ar-IQ"/>
        </w:rPr>
        <w:sectPr w:rsidR="006A36E8" w:rsidRPr="006A36E8" w:rsidSect="006A36E8">
          <w:type w:val="continuous"/>
          <w:pgSz w:w="12240" w:h="15840"/>
          <w:pgMar w:top="1440" w:right="1440" w:bottom="1440" w:left="1440" w:header="720" w:footer="720" w:gutter="0"/>
          <w:cols w:num="2" w:space="720"/>
          <w:docGrid w:linePitch="360"/>
        </w:sectPr>
      </w:pPr>
    </w:p>
    <w:p w14:paraId="65339D70" w14:textId="77777777" w:rsidR="00C43770" w:rsidRPr="00D11560" w:rsidRDefault="00C43770" w:rsidP="00D11560">
      <w:pPr>
        <w:spacing w:line="240" w:lineRule="auto"/>
        <w:jc w:val="both"/>
        <w:rPr>
          <w:rFonts w:asciiTheme="majorBidi" w:hAnsiTheme="majorBidi" w:cstheme="majorBidi"/>
          <w:sz w:val="24"/>
          <w:szCs w:val="24"/>
        </w:rPr>
      </w:pPr>
    </w:p>
    <w:p w14:paraId="11C444A9" w14:textId="77777777" w:rsidR="00C43770" w:rsidRPr="00D11560" w:rsidRDefault="00C43770" w:rsidP="00D11560">
      <w:pPr>
        <w:spacing w:line="240" w:lineRule="auto"/>
        <w:jc w:val="both"/>
        <w:rPr>
          <w:rFonts w:asciiTheme="majorBidi" w:hAnsiTheme="majorBidi" w:cstheme="majorBidi"/>
          <w:sz w:val="24"/>
          <w:szCs w:val="24"/>
        </w:rPr>
      </w:pPr>
    </w:p>
    <w:p w14:paraId="3554AA79" w14:textId="77777777" w:rsidR="00C43770" w:rsidRPr="00D11560" w:rsidRDefault="00C43770" w:rsidP="00D11560">
      <w:pPr>
        <w:spacing w:line="240" w:lineRule="auto"/>
        <w:jc w:val="both"/>
        <w:rPr>
          <w:rFonts w:asciiTheme="majorBidi" w:hAnsiTheme="majorBidi" w:cstheme="majorBidi"/>
          <w:sz w:val="24"/>
          <w:szCs w:val="24"/>
        </w:rPr>
      </w:pPr>
    </w:p>
    <w:p w14:paraId="4525D2BB" w14:textId="77777777" w:rsidR="00C43770" w:rsidRPr="00D11560" w:rsidRDefault="00C43770" w:rsidP="00D11560">
      <w:pPr>
        <w:spacing w:line="240" w:lineRule="auto"/>
        <w:jc w:val="both"/>
        <w:rPr>
          <w:rFonts w:asciiTheme="majorBidi" w:hAnsiTheme="majorBidi" w:cstheme="majorBidi"/>
          <w:sz w:val="24"/>
          <w:szCs w:val="24"/>
        </w:rPr>
      </w:pPr>
    </w:p>
    <w:p w14:paraId="6E71E741" w14:textId="77777777" w:rsidR="00C43770" w:rsidRDefault="00C43770" w:rsidP="00C43770"/>
    <w:p w14:paraId="79A1753D" w14:textId="77777777" w:rsidR="00C43770" w:rsidRDefault="00C43770" w:rsidP="00C43770"/>
    <w:p w14:paraId="3A530A92" w14:textId="77777777" w:rsidR="00C43770" w:rsidRDefault="00C43770" w:rsidP="00C43770"/>
    <w:p w14:paraId="2ABE3AC9" w14:textId="77777777" w:rsidR="00C43770" w:rsidRDefault="00C43770" w:rsidP="00C43770"/>
    <w:p w14:paraId="20F84966" w14:textId="77777777" w:rsidR="00C43770" w:rsidRDefault="00C43770" w:rsidP="00C43770"/>
    <w:p w14:paraId="4478A558" w14:textId="77777777" w:rsidR="00C43770" w:rsidRDefault="00C43770" w:rsidP="00C43770"/>
    <w:p w14:paraId="40EEE3F5" w14:textId="77777777" w:rsidR="00C43770" w:rsidRDefault="00C43770" w:rsidP="00C43770"/>
    <w:p w14:paraId="0D2BC15A" w14:textId="77777777" w:rsidR="00C43770" w:rsidRDefault="00C43770" w:rsidP="00C43770"/>
    <w:p w14:paraId="7B631915" w14:textId="77777777" w:rsidR="00C43770" w:rsidRDefault="00C43770" w:rsidP="00C43770"/>
    <w:p w14:paraId="07054C8B" w14:textId="77777777" w:rsidR="00C43770" w:rsidRDefault="00C43770" w:rsidP="00C43770"/>
    <w:p w14:paraId="10CE77B6" w14:textId="77777777" w:rsidR="00C43770" w:rsidRDefault="00C43770" w:rsidP="00C43770"/>
    <w:p w14:paraId="4F7BC990" w14:textId="77777777" w:rsidR="00C43770" w:rsidRPr="00C43770" w:rsidRDefault="00C43770" w:rsidP="00C43770"/>
    <w:sectPr w:rsidR="00C43770" w:rsidRPr="00C43770" w:rsidSect="00D1156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EE770" w14:textId="77777777" w:rsidR="00C12B12" w:rsidRDefault="00C12B12" w:rsidP="00D338F8">
      <w:pPr>
        <w:spacing w:line="240" w:lineRule="auto"/>
      </w:pPr>
      <w:r>
        <w:separator/>
      </w:r>
    </w:p>
  </w:endnote>
  <w:endnote w:type="continuationSeparator" w:id="0">
    <w:p w14:paraId="42150575" w14:textId="77777777" w:rsidR="00C12B12" w:rsidRDefault="00C12B12" w:rsidP="00D338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tl/>
      </w:rPr>
      <w:id w:val="-2007968647"/>
      <w:docPartObj>
        <w:docPartGallery w:val="Page Numbers (Bottom of Page)"/>
        <w:docPartUnique/>
      </w:docPartObj>
    </w:sdtPr>
    <w:sdtEndPr>
      <w:rPr>
        <w:rtl w:val="0"/>
      </w:rPr>
    </w:sdtEndPr>
    <w:sdtContent>
      <w:p w14:paraId="24C09ED5" w14:textId="77777777" w:rsidR="00D338F8" w:rsidRPr="00D338F8" w:rsidRDefault="00D338F8" w:rsidP="00D338F8">
        <w:pPr>
          <w:framePr w:wrap="none" w:vAnchor="text" w:hAnchor="margin" w:xAlign="right" w:y="1"/>
          <w:tabs>
            <w:tab w:val="center" w:pos="4680"/>
            <w:tab w:val="right" w:pos="9360"/>
          </w:tabs>
          <w:spacing w:line="240" w:lineRule="auto"/>
          <w:rPr>
            <w:sz w:val="20"/>
            <w:szCs w:val="20"/>
          </w:rPr>
        </w:pPr>
        <w:r w:rsidRPr="00D338F8">
          <w:rPr>
            <w:sz w:val="20"/>
            <w:szCs w:val="20"/>
          </w:rPr>
          <w:fldChar w:fldCharType="begin"/>
        </w:r>
        <w:r w:rsidRPr="00D338F8">
          <w:rPr>
            <w:sz w:val="20"/>
            <w:szCs w:val="20"/>
          </w:rPr>
          <w:instrText xml:space="preserve"> PAGE </w:instrText>
        </w:r>
        <w:r w:rsidRPr="00D338F8">
          <w:rPr>
            <w:sz w:val="20"/>
            <w:szCs w:val="20"/>
          </w:rPr>
          <w:fldChar w:fldCharType="separate"/>
        </w:r>
        <w:r w:rsidRPr="00D338F8">
          <w:rPr>
            <w:sz w:val="20"/>
            <w:szCs w:val="20"/>
          </w:rPr>
          <w:t>45</w:t>
        </w:r>
        <w:r w:rsidRPr="00D338F8">
          <w:rPr>
            <w:sz w:val="20"/>
            <w:szCs w:val="20"/>
          </w:rPr>
          <w:fldChar w:fldCharType="end"/>
        </w:r>
      </w:p>
    </w:sdtContent>
  </w:sdt>
  <w:p w14:paraId="0C9A2215" w14:textId="77777777" w:rsidR="00D338F8" w:rsidRPr="00D338F8" w:rsidRDefault="00D338F8" w:rsidP="00D338F8">
    <w:pPr>
      <w:pBdr>
        <w:top w:val="single" w:sz="4" w:space="2" w:color="4472C4" w:themeColor="accent1"/>
      </w:pBdr>
      <w:tabs>
        <w:tab w:val="center" w:pos="4680"/>
        <w:tab w:val="right" w:pos="9360"/>
      </w:tabs>
      <w:spacing w:before="360" w:line="240" w:lineRule="auto"/>
      <w:ind w:right="360"/>
      <w:contextualSpacing/>
      <w:rPr>
        <w:rFonts w:asciiTheme="majorBidi" w:hAnsiTheme="majorBidi"/>
        <w:color w:val="000000" w:themeColor="text1"/>
        <w:sz w:val="20"/>
        <w:szCs w:val="20"/>
        <w:u w:val="single"/>
      </w:rPr>
    </w:pPr>
    <w:r w:rsidRPr="00D338F8">
      <w:rPr>
        <w:rFonts w:asciiTheme="majorBidi" w:hAnsiTheme="majorBidi" w:cstheme="majorBidi"/>
        <w:noProof/>
        <w:color w:val="000000" w:themeColor="text1"/>
        <w:sz w:val="20"/>
        <w:szCs w:val="20"/>
        <w14:ligatures w14:val="standardContextual"/>
      </w:rPr>
      <mc:AlternateContent>
        <mc:Choice Requires="wps">
          <w:drawing>
            <wp:anchor distT="0" distB="0" distL="114300" distR="114300" simplePos="0" relativeHeight="251661312" behindDoc="0" locked="0" layoutInCell="1" allowOverlap="1" wp14:anchorId="56025D2E" wp14:editId="33BD9AF5">
              <wp:simplePos x="0" y="0"/>
              <wp:positionH relativeFrom="column">
                <wp:posOffset>2661285</wp:posOffset>
              </wp:positionH>
              <wp:positionV relativeFrom="paragraph">
                <wp:posOffset>-2236</wp:posOffset>
              </wp:positionV>
              <wp:extent cx="750570" cy="650875"/>
              <wp:effectExtent l="0" t="0" r="0" b="0"/>
              <wp:wrapNone/>
              <wp:docPr id="299371132" name="Text Box 11"/>
              <wp:cNvGraphicFramePr/>
              <a:graphic xmlns:a="http://schemas.openxmlformats.org/drawingml/2006/main">
                <a:graphicData uri="http://schemas.microsoft.com/office/word/2010/wordprocessingShape">
                  <wps:wsp>
                    <wps:cNvSpPr txBox="1"/>
                    <wps:spPr>
                      <a:xfrm>
                        <a:off x="0" y="0"/>
                        <a:ext cx="750570" cy="650875"/>
                      </a:xfrm>
                      <a:prstGeom prst="rect">
                        <a:avLst/>
                      </a:prstGeom>
                      <a:noFill/>
                      <a:ln w="6350">
                        <a:noFill/>
                      </a:ln>
                    </wps:spPr>
                    <wps:txbx>
                      <w:txbxContent>
                        <w:p w14:paraId="641C00FF" w14:textId="77777777" w:rsidR="00D338F8" w:rsidRDefault="00D338F8" w:rsidP="00D338F8">
                          <w:r>
                            <w:fldChar w:fldCharType="begin"/>
                          </w:r>
                          <w:r>
                            <w:instrText xml:space="preserve"> INCLUDEPICTURE "/Users/rebeenabdulrahman/Library/Group Containers/UBF8T346G9.ms/WebArchiveCopyPasteTempFiles/com.microsoft.Word/screenshot-2024-07-12-171221.png--oooooo.png" \* MERGEFORMATINET </w:instrText>
                          </w:r>
                          <w:r>
                            <w:fldChar w:fldCharType="separate"/>
                          </w:r>
                          <w:r>
                            <w:rPr>
                              <w:noProof/>
                            </w:rPr>
                            <w:drawing>
                              <wp:inline distT="0" distB="0" distL="0" distR="0" wp14:anchorId="58D9950A" wp14:editId="2E3790F4">
                                <wp:extent cx="547734" cy="555277"/>
                                <wp:effectExtent l="0" t="0" r="0" b="3810"/>
                                <wp:docPr id="404490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728" cy="630290"/>
                                        </a:xfrm>
                                        <a:prstGeom prst="rect">
                                          <a:avLst/>
                                        </a:prstGeom>
                                        <a:noFill/>
                                        <a:ln>
                                          <a:noFill/>
                                        </a:ln>
                                      </pic:spPr>
                                    </pic:pic>
                                  </a:graphicData>
                                </a:graphic>
                              </wp:inline>
                            </w:drawing>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25D2E" id="_x0000_t202" coordsize="21600,21600" o:spt="202" path="m,l,21600r21600,l21600,xe">
              <v:stroke joinstyle="miter"/>
              <v:path gradientshapeok="t" o:connecttype="rect"/>
            </v:shapetype>
            <v:shape id="Text Box 11" o:spid="_x0000_s1029" type="#_x0000_t202" style="position:absolute;margin-left:209.55pt;margin-top:-.2pt;width:59.1pt;height:5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" filled="f" stroked="f" strokeweight=".5pt">
              <v:textbox>
                <w:txbxContent>
                  <w:p w14:paraId="641C00FF" w14:textId="77777777" w:rsidR="00D338F8" w:rsidRDefault="00D338F8" w:rsidP="00D338F8">
                    <w:r>
                      <w:fldChar w:fldCharType="begin"/>
                    </w:r>
                    <w:r>
                      <w:instrText xml:space="preserve"> INCLUDEPICTURE "/Users/rebeenabdulrahman/Library/Group Containers/UBF8T346G9.ms/WebArchiveCopyPasteTempFiles/com.microsoft.Word/screenshot-2024-07-12-171221.png--oooooo.png" \* MERGEFORMATINET </w:instrText>
                    </w:r>
                    <w:r>
                      <w:fldChar w:fldCharType="separate"/>
                    </w:r>
                    <w:r>
                      <w:rPr>
                        <w:noProof/>
                      </w:rPr>
                      <w:drawing>
                        <wp:inline distT="0" distB="0" distL="0" distR="0" wp14:anchorId="58D9950A" wp14:editId="2E3790F4">
                          <wp:extent cx="547734" cy="555277"/>
                          <wp:effectExtent l="0" t="0" r="0" b="3810"/>
                          <wp:docPr id="404490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728" cy="630290"/>
                                  </a:xfrm>
                                  <a:prstGeom prst="rect">
                                    <a:avLst/>
                                  </a:prstGeom>
                                  <a:noFill/>
                                  <a:ln>
                                    <a:noFill/>
                                  </a:ln>
                                </pic:spPr>
                              </pic:pic>
                            </a:graphicData>
                          </a:graphic>
                        </wp:inline>
                      </w:drawing>
                    </w:r>
                    <w:r>
                      <w:fldChar w:fldCharType="end"/>
                    </w:r>
                  </w:p>
                </w:txbxContent>
              </v:textbox>
            </v:shape>
          </w:pict>
        </mc:Fallback>
      </mc:AlternateContent>
    </w:r>
  </w:p>
  <w:p w14:paraId="510892CA" w14:textId="220702FC" w:rsidR="00D338F8" w:rsidRPr="00D338F8" w:rsidRDefault="00D338F8" w:rsidP="00D338F8">
    <w:pPr>
      <w:pBdr>
        <w:top w:val="single" w:sz="4" w:space="2" w:color="4472C4" w:themeColor="accent1"/>
      </w:pBdr>
      <w:tabs>
        <w:tab w:val="center" w:pos="4680"/>
        <w:tab w:val="right" w:pos="9360"/>
      </w:tabs>
      <w:spacing w:before="360" w:line="240" w:lineRule="auto"/>
      <w:ind w:right="360"/>
      <w:contextualSpacing/>
      <w:rPr>
        <w:rFonts w:asciiTheme="majorBidi" w:hAnsiTheme="majorBidi" w:cstheme="majorBidi"/>
        <w:noProof/>
        <w:color w:val="404040" w:themeColor="text1" w:themeTint="BF"/>
        <w:sz w:val="20"/>
        <w:szCs w:val="20"/>
      </w:rPr>
    </w:pPr>
    <w:r w:rsidRPr="00D338F8">
      <w:rPr>
        <w:rFonts w:asciiTheme="majorBidi" w:hAnsiTheme="majorBidi"/>
        <w:color w:val="000000" w:themeColor="text1"/>
        <w:sz w:val="20"/>
        <w:szCs w:val="20"/>
      </w:rPr>
      <w:t>https://doi.org/10.56056/amj.2025.</w:t>
    </w:r>
    <w:r>
      <w:rPr>
        <w:rFonts w:asciiTheme="majorBidi" w:hAnsiTheme="majorBidi"/>
        <w:color w:val="000000" w:themeColor="text1"/>
        <w:sz w:val="20"/>
        <w:szCs w:val="20"/>
      </w:rPr>
      <w:t>406</w:t>
    </w:r>
    <w:r w:rsidRPr="00D338F8">
      <w:rPr>
        <w:rFonts w:asciiTheme="majorBidi" w:hAnsiTheme="majorBidi" w:cstheme="majorBidi"/>
      </w:rPr>
      <w:t xml:space="preserve">                                                         </w:t>
    </w:r>
    <w:hyperlink w:history="1">
      <w:r w:rsidRPr="00D338F8">
        <w:rPr>
          <w:rFonts w:asciiTheme="majorBidi" w:hAnsiTheme="majorBidi"/>
          <w:color w:val="000000" w:themeColor="text1"/>
          <w:sz w:val="20"/>
          <w:szCs w:val="20"/>
        </w:rPr>
        <w:t>https://amj.khcms.edu.krd</w:t>
      </w:r>
      <w:r w:rsidRPr="00D338F8">
        <w:rPr>
          <w:rFonts w:asciiTheme="majorBidi" w:hAnsiTheme="majorBidi"/>
          <w:color w:val="0563C1" w:themeColor="hyperlink"/>
          <w:sz w:val="20"/>
          <w:szCs w:val="20"/>
        </w:rPr>
        <w:t xml:space="preserve"> </w:t>
      </w:r>
    </w:hyperlink>
    <w:r w:rsidRPr="00D338F8">
      <w:rPr>
        <w:rFonts w:asciiTheme="majorBidi" w:hAnsiTheme="majorBidi" w:cstheme="majorBidi"/>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75604806"/>
      <w:docPartObj>
        <w:docPartGallery w:val="Page Numbers (Bottom of Page)"/>
        <w:docPartUnique/>
      </w:docPartObj>
    </w:sdtPr>
    <w:sdtEndPr>
      <w:rPr>
        <w:noProof/>
      </w:rPr>
    </w:sdtEndPr>
    <w:sdtContent>
      <w:p w14:paraId="689D3C75" w14:textId="43A9C4BB" w:rsidR="00D338F8" w:rsidRDefault="00D338F8">
        <w:pPr>
          <w:pStyle w:val="Footer"/>
        </w:pPr>
        <w:r>
          <w:fldChar w:fldCharType="begin"/>
        </w:r>
        <w:r>
          <w:instrText xml:space="preserve"> PAGE   \* MERGEFORMAT </w:instrText>
        </w:r>
        <w:r>
          <w:fldChar w:fldCharType="separate"/>
        </w:r>
        <w:r>
          <w:rPr>
            <w:noProof/>
          </w:rPr>
          <w:t>2</w:t>
        </w:r>
        <w:r>
          <w:rPr>
            <w:noProof/>
          </w:rPr>
          <w:fldChar w:fldCharType="end"/>
        </w:r>
      </w:p>
    </w:sdtContent>
  </w:sdt>
  <w:p w14:paraId="635491C9" w14:textId="77777777" w:rsidR="00D338F8" w:rsidRDefault="00D338F8" w:rsidP="00D338F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4192" w14:textId="77777777" w:rsidR="00C12B12" w:rsidRDefault="00C12B12" w:rsidP="00D338F8">
      <w:pPr>
        <w:spacing w:line="240" w:lineRule="auto"/>
      </w:pPr>
      <w:r>
        <w:separator/>
      </w:r>
    </w:p>
  </w:footnote>
  <w:footnote w:type="continuationSeparator" w:id="0">
    <w:p w14:paraId="011FC3EA" w14:textId="77777777" w:rsidR="00C12B12" w:rsidRDefault="00C12B12" w:rsidP="00D338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F779" w14:textId="6D2D7A8E" w:rsidR="00D338F8" w:rsidRPr="00D338F8" w:rsidRDefault="00D338F8" w:rsidP="00D338F8">
    <w:pPr>
      <w:tabs>
        <w:tab w:val="center" w:pos="4680"/>
        <w:tab w:val="right" w:pos="9360"/>
      </w:tabs>
      <w:spacing w:line="240" w:lineRule="auto"/>
      <w:rPr>
        <w:rFonts w:asciiTheme="majorBidi" w:hAnsiTheme="majorBidi" w:cstheme="majorBidi"/>
        <w:sz w:val="20"/>
        <w:szCs w:val="20"/>
      </w:rPr>
    </w:pPr>
    <w:r w:rsidRPr="00D338F8">
      <w:rPr>
        <w:noProof/>
      </w:rPr>
      <w:drawing>
        <wp:anchor distT="0" distB="0" distL="114300" distR="114300" simplePos="0" relativeHeight="251659264" behindDoc="0" locked="0" layoutInCell="1" allowOverlap="0" wp14:anchorId="57902645" wp14:editId="50190DBE">
          <wp:simplePos x="0" y="0"/>
          <wp:positionH relativeFrom="column">
            <wp:posOffset>5976620</wp:posOffset>
          </wp:positionH>
          <wp:positionV relativeFrom="paragraph">
            <wp:posOffset>-151977</wp:posOffset>
          </wp:positionV>
          <wp:extent cx="340360" cy="365760"/>
          <wp:effectExtent l="0" t="0" r="2540" b="2540"/>
          <wp:wrapSquare wrapText="bothSides"/>
          <wp:docPr id="1980207210" name="Picture 8119549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195496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360" cy="36576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Fonts w:asciiTheme="majorBidi" w:hAnsiTheme="majorBidi" w:cstheme="majorBidi"/>
          <w:color w:val="404040" w:themeColor="text1" w:themeTint="BF"/>
          <w:sz w:val="20"/>
          <w:szCs w:val="20"/>
        </w:rPr>
        <w:alias w:val="Title"/>
        <w:tag w:val=""/>
        <w:id w:val="1045959995"/>
        <w:placeholder>
          <w:docPart w:val="A43259C5A36A4E9FA68133FA1F461D23"/>
        </w:placeholder>
        <w:dataBinding w:prefixMappings="xmlns:ns0='http://purl.org/dc/elements/1.1/' xmlns:ns1='http://schemas.openxmlformats.org/package/2006/metadata/core-properties' " w:xpath="/ns1:coreProperties[1]/ns0:title[1]" w:storeItemID="{6C3C8BC8-F283-45AE-878A-BAB7291924A1}"/>
        <w:text/>
      </w:sdtPr>
      <w:sdtContent>
        <w:r w:rsidRPr="00D338F8">
          <w:rPr>
            <w:rFonts w:asciiTheme="majorBidi" w:hAnsiTheme="majorBidi" w:cstheme="majorBidi"/>
            <w:color w:val="404040" w:themeColor="text1" w:themeTint="BF"/>
            <w:sz w:val="20"/>
            <w:szCs w:val="20"/>
          </w:rPr>
          <w:t>Perinatal Outcome in Cesarean and Vaginal Delivery in Meconium-stained Amniotic Fluid</w:t>
        </w:r>
        <w:r w:rsidRPr="00D338F8">
          <w:rPr>
            <w:rFonts w:asciiTheme="majorBidi" w:hAnsiTheme="majorBidi" w:cstheme="majorBidi"/>
            <w:color w:val="404040" w:themeColor="text1" w:themeTint="BF"/>
            <w:sz w:val="20"/>
            <w:szCs w:val="20"/>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58B"/>
    <w:multiLevelType w:val="hybridMultilevel"/>
    <w:tmpl w:val="94C6D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32B87"/>
    <w:multiLevelType w:val="hybridMultilevel"/>
    <w:tmpl w:val="28AA4F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7861A7"/>
    <w:multiLevelType w:val="hybridMultilevel"/>
    <w:tmpl w:val="285CA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C4FDC"/>
    <w:multiLevelType w:val="hybridMultilevel"/>
    <w:tmpl w:val="DF2E8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C7A31"/>
    <w:multiLevelType w:val="hybridMultilevel"/>
    <w:tmpl w:val="8A5A342A"/>
    <w:lvl w:ilvl="0" w:tplc="7D6892A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C0248"/>
    <w:multiLevelType w:val="hybridMultilevel"/>
    <w:tmpl w:val="85741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14366"/>
    <w:multiLevelType w:val="hybridMultilevel"/>
    <w:tmpl w:val="B2C00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05589"/>
    <w:multiLevelType w:val="hybridMultilevel"/>
    <w:tmpl w:val="4230A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A6A30"/>
    <w:multiLevelType w:val="multilevel"/>
    <w:tmpl w:val="F056A6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D847B6"/>
    <w:multiLevelType w:val="hybridMultilevel"/>
    <w:tmpl w:val="0BF0619A"/>
    <w:lvl w:ilvl="0" w:tplc="D6B6A3F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D415A"/>
    <w:multiLevelType w:val="hybridMultilevel"/>
    <w:tmpl w:val="F4142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81102"/>
    <w:multiLevelType w:val="hybridMultilevel"/>
    <w:tmpl w:val="574ED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52173"/>
    <w:multiLevelType w:val="hybridMultilevel"/>
    <w:tmpl w:val="EA16C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66028"/>
    <w:multiLevelType w:val="hybridMultilevel"/>
    <w:tmpl w:val="EFF2B14A"/>
    <w:lvl w:ilvl="0" w:tplc="14729F80">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97FC5"/>
    <w:multiLevelType w:val="hybridMultilevel"/>
    <w:tmpl w:val="11BCD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B54503"/>
    <w:multiLevelType w:val="hybridMultilevel"/>
    <w:tmpl w:val="806E7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99787A"/>
    <w:multiLevelType w:val="hybridMultilevel"/>
    <w:tmpl w:val="850EF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D81AB2"/>
    <w:multiLevelType w:val="hybridMultilevel"/>
    <w:tmpl w:val="EEAE354A"/>
    <w:lvl w:ilvl="0" w:tplc="C2860240">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B878B8"/>
    <w:multiLevelType w:val="hybridMultilevel"/>
    <w:tmpl w:val="1CAC3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D51D77"/>
    <w:multiLevelType w:val="hybridMultilevel"/>
    <w:tmpl w:val="278ED0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35B24"/>
    <w:multiLevelType w:val="hybridMultilevel"/>
    <w:tmpl w:val="8F7E6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2478D5"/>
    <w:multiLevelType w:val="hybridMultilevel"/>
    <w:tmpl w:val="ABA6B2B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66715BF2"/>
    <w:multiLevelType w:val="hybridMultilevel"/>
    <w:tmpl w:val="3CB09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FD51C1"/>
    <w:multiLevelType w:val="multilevel"/>
    <w:tmpl w:val="26B453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0221247"/>
    <w:multiLevelType w:val="hybridMultilevel"/>
    <w:tmpl w:val="B87E6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256EC1"/>
    <w:multiLevelType w:val="multilevel"/>
    <w:tmpl w:val="82E05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5644328">
    <w:abstractNumId w:val="4"/>
  </w:num>
  <w:num w:numId="2" w16cid:durableId="2095786380">
    <w:abstractNumId w:val="3"/>
  </w:num>
  <w:num w:numId="3" w16cid:durableId="174997828">
    <w:abstractNumId w:val="16"/>
  </w:num>
  <w:num w:numId="4" w16cid:durableId="1915507391">
    <w:abstractNumId w:val="15"/>
  </w:num>
  <w:num w:numId="5" w16cid:durableId="264270756">
    <w:abstractNumId w:val="23"/>
  </w:num>
  <w:num w:numId="6" w16cid:durableId="1760372654">
    <w:abstractNumId w:val="19"/>
  </w:num>
  <w:num w:numId="7" w16cid:durableId="1418671068">
    <w:abstractNumId w:val="18"/>
  </w:num>
  <w:num w:numId="8" w16cid:durableId="682898976">
    <w:abstractNumId w:val="12"/>
  </w:num>
  <w:num w:numId="9" w16cid:durableId="1328946948">
    <w:abstractNumId w:val="20"/>
  </w:num>
  <w:num w:numId="10" w16cid:durableId="1736274605">
    <w:abstractNumId w:val="2"/>
  </w:num>
  <w:num w:numId="11" w16cid:durableId="977762018">
    <w:abstractNumId w:val="14"/>
  </w:num>
  <w:num w:numId="12" w16cid:durableId="104078190">
    <w:abstractNumId w:val="11"/>
  </w:num>
  <w:num w:numId="13" w16cid:durableId="705326555">
    <w:abstractNumId w:val="25"/>
  </w:num>
  <w:num w:numId="14" w16cid:durableId="2128232949">
    <w:abstractNumId w:val="9"/>
  </w:num>
  <w:num w:numId="15" w16cid:durableId="606890986">
    <w:abstractNumId w:val="22"/>
  </w:num>
  <w:num w:numId="16" w16cid:durableId="379940860">
    <w:abstractNumId w:val="10"/>
  </w:num>
  <w:num w:numId="17" w16cid:durableId="553856747">
    <w:abstractNumId w:val="17"/>
  </w:num>
  <w:num w:numId="18" w16cid:durableId="1483422960">
    <w:abstractNumId w:val="13"/>
  </w:num>
  <w:num w:numId="19" w16cid:durableId="1621885965">
    <w:abstractNumId w:val="0"/>
  </w:num>
  <w:num w:numId="20" w16cid:durableId="899443262">
    <w:abstractNumId w:val="1"/>
  </w:num>
  <w:num w:numId="21" w16cid:durableId="1117142605">
    <w:abstractNumId w:val="21"/>
  </w:num>
  <w:num w:numId="22" w16cid:durableId="1254700208">
    <w:abstractNumId w:val="6"/>
  </w:num>
  <w:num w:numId="23" w16cid:durableId="174417257">
    <w:abstractNumId w:val="24"/>
  </w:num>
  <w:num w:numId="24" w16cid:durableId="1012682997">
    <w:abstractNumId w:val="7"/>
  </w:num>
  <w:num w:numId="25" w16cid:durableId="1934315615">
    <w:abstractNumId w:val="5"/>
  </w:num>
  <w:num w:numId="26" w16cid:durableId="4200320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70"/>
    <w:rsid w:val="00176826"/>
    <w:rsid w:val="005D29BE"/>
    <w:rsid w:val="006A36E8"/>
    <w:rsid w:val="00C12B12"/>
    <w:rsid w:val="00C43770"/>
    <w:rsid w:val="00C52268"/>
    <w:rsid w:val="00D11560"/>
    <w:rsid w:val="00D338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3B0A7"/>
  <w15:chartTrackingRefBased/>
  <w15:docId w15:val="{569773B6-BD64-4523-A0AE-0E95C71C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770"/>
    <w:pPr>
      <w:spacing w:after="0" w:line="360" w:lineRule="auto"/>
    </w:pPr>
    <w:rPr>
      <w:kern w:val="0"/>
      <w:sz w:val="22"/>
      <w:szCs w:val="22"/>
      <w14:ligatures w14:val="none"/>
    </w:rPr>
  </w:style>
  <w:style w:type="paragraph" w:styleId="Heading1">
    <w:name w:val="heading 1"/>
    <w:basedOn w:val="Normal"/>
    <w:next w:val="Normal"/>
    <w:link w:val="Heading1Char"/>
    <w:uiPriority w:val="9"/>
    <w:qFormat/>
    <w:rsid w:val="00C437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437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37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437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37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37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7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7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7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7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437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37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437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37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37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7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7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770"/>
    <w:rPr>
      <w:rFonts w:eastAsiaTheme="majorEastAsia" w:cstheme="majorBidi"/>
      <w:color w:val="272727" w:themeColor="text1" w:themeTint="D8"/>
    </w:rPr>
  </w:style>
  <w:style w:type="paragraph" w:styleId="Title">
    <w:name w:val="Title"/>
    <w:basedOn w:val="Normal"/>
    <w:next w:val="Normal"/>
    <w:link w:val="TitleChar"/>
    <w:uiPriority w:val="10"/>
    <w:qFormat/>
    <w:rsid w:val="00C43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7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7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770"/>
    <w:pPr>
      <w:spacing w:before="160"/>
      <w:jc w:val="center"/>
    </w:pPr>
    <w:rPr>
      <w:i/>
      <w:iCs/>
      <w:color w:val="404040" w:themeColor="text1" w:themeTint="BF"/>
    </w:rPr>
  </w:style>
  <w:style w:type="character" w:customStyle="1" w:styleId="QuoteChar">
    <w:name w:val="Quote Char"/>
    <w:basedOn w:val="DefaultParagraphFont"/>
    <w:link w:val="Quote"/>
    <w:uiPriority w:val="29"/>
    <w:rsid w:val="00C43770"/>
    <w:rPr>
      <w:i/>
      <w:iCs/>
      <w:color w:val="404040" w:themeColor="text1" w:themeTint="BF"/>
    </w:rPr>
  </w:style>
  <w:style w:type="paragraph" w:styleId="ListParagraph">
    <w:name w:val="List Paragraph"/>
    <w:basedOn w:val="Normal"/>
    <w:uiPriority w:val="34"/>
    <w:qFormat/>
    <w:rsid w:val="00C43770"/>
    <w:pPr>
      <w:ind w:left="720"/>
      <w:contextualSpacing/>
    </w:pPr>
  </w:style>
  <w:style w:type="character" w:styleId="IntenseEmphasis">
    <w:name w:val="Intense Emphasis"/>
    <w:basedOn w:val="DefaultParagraphFont"/>
    <w:uiPriority w:val="21"/>
    <w:qFormat/>
    <w:rsid w:val="00C43770"/>
    <w:rPr>
      <w:i/>
      <w:iCs/>
      <w:color w:val="2F5496" w:themeColor="accent1" w:themeShade="BF"/>
    </w:rPr>
  </w:style>
  <w:style w:type="paragraph" w:styleId="IntenseQuote">
    <w:name w:val="Intense Quote"/>
    <w:basedOn w:val="Normal"/>
    <w:next w:val="Normal"/>
    <w:link w:val="IntenseQuoteChar"/>
    <w:uiPriority w:val="30"/>
    <w:qFormat/>
    <w:rsid w:val="00C437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3770"/>
    <w:rPr>
      <w:i/>
      <w:iCs/>
      <w:color w:val="2F5496" w:themeColor="accent1" w:themeShade="BF"/>
    </w:rPr>
  </w:style>
  <w:style w:type="character" w:styleId="IntenseReference">
    <w:name w:val="Intense Reference"/>
    <w:basedOn w:val="DefaultParagraphFont"/>
    <w:uiPriority w:val="32"/>
    <w:qFormat/>
    <w:rsid w:val="00C43770"/>
    <w:rPr>
      <w:b/>
      <w:bCs/>
      <w:smallCaps/>
      <w:color w:val="2F5496" w:themeColor="accent1" w:themeShade="BF"/>
      <w:spacing w:val="5"/>
    </w:rPr>
  </w:style>
  <w:style w:type="character" w:styleId="Hyperlink">
    <w:name w:val="Hyperlink"/>
    <w:basedOn w:val="DefaultParagraphFont"/>
    <w:uiPriority w:val="99"/>
    <w:unhideWhenUsed/>
    <w:rsid w:val="00C43770"/>
    <w:rPr>
      <w:color w:val="0563C1"/>
      <w:u w:val="single"/>
    </w:rPr>
  </w:style>
  <w:style w:type="paragraph" w:styleId="BodyText2">
    <w:name w:val="Body Text 2"/>
    <w:basedOn w:val="Normal"/>
    <w:link w:val="BodyText2Char"/>
    <w:uiPriority w:val="99"/>
    <w:unhideWhenUsed/>
    <w:rsid w:val="00C43770"/>
    <w:pPr>
      <w:bidi/>
      <w:spacing w:after="120" w:line="480" w:lineRule="auto"/>
    </w:pPr>
  </w:style>
  <w:style w:type="character" w:customStyle="1" w:styleId="BodyText2Char">
    <w:name w:val="Body Text 2 Char"/>
    <w:basedOn w:val="DefaultParagraphFont"/>
    <w:link w:val="BodyText2"/>
    <w:uiPriority w:val="99"/>
    <w:rsid w:val="00C43770"/>
    <w:rPr>
      <w:kern w:val="0"/>
      <w:sz w:val="22"/>
      <w:szCs w:val="22"/>
      <w14:ligatures w14:val="none"/>
    </w:rPr>
  </w:style>
  <w:style w:type="table" w:styleId="TableGrid">
    <w:name w:val="Table Grid"/>
    <w:basedOn w:val="TableNormal"/>
    <w:uiPriority w:val="59"/>
    <w:rsid w:val="00D11560"/>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11560"/>
    <w:pPr>
      <w:tabs>
        <w:tab w:val="center" w:pos="4153"/>
        <w:tab w:val="right" w:pos="8306"/>
      </w:tabs>
      <w:bidi/>
      <w:spacing w:line="240" w:lineRule="auto"/>
    </w:pPr>
  </w:style>
  <w:style w:type="character" w:customStyle="1" w:styleId="HeaderChar">
    <w:name w:val="Header Char"/>
    <w:basedOn w:val="DefaultParagraphFont"/>
    <w:link w:val="Header"/>
    <w:uiPriority w:val="99"/>
    <w:rsid w:val="00D11560"/>
    <w:rPr>
      <w:kern w:val="0"/>
      <w:sz w:val="22"/>
      <w:szCs w:val="22"/>
      <w14:ligatures w14:val="none"/>
    </w:rPr>
  </w:style>
  <w:style w:type="paragraph" w:styleId="Footer">
    <w:name w:val="footer"/>
    <w:basedOn w:val="Normal"/>
    <w:link w:val="FooterChar"/>
    <w:uiPriority w:val="99"/>
    <w:unhideWhenUsed/>
    <w:rsid w:val="00D11560"/>
    <w:pPr>
      <w:tabs>
        <w:tab w:val="center" w:pos="4153"/>
        <w:tab w:val="right" w:pos="8306"/>
      </w:tabs>
      <w:bidi/>
      <w:spacing w:line="240" w:lineRule="auto"/>
    </w:pPr>
  </w:style>
  <w:style w:type="character" w:customStyle="1" w:styleId="FooterChar">
    <w:name w:val="Footer Char"/>
    <w:basedOn w:val="DefaultParagraphFont"/>
    <w:link w:val="Footer"/>
    <w:uiPriority w:val="99"/>
    <w:rsid w:val="00D11560"/>
    <w:rPr>
      <w:kern w:val="0"/>
      <w:sz w:val="22"/>
      <w:szCs w:val="22"/>
      <w14:ligatures w14:val="none"/>
    </w:rPr>
  </w:style>
  <w:style w:type="character" w:customStyle="1" w:styleId="ref-journal">
    <w:name w:val="ref-journal"/>
    <w:basedOn w:val="DefaultParagraphFont"/>
    <w:rsid w:val="00D11560"/>
  </w:style>
  <w:style w:type="character" w:customStyle="1" w:styleId="ref-vol">
    <w:name w:val="ref-vol"/>
    <w:basedOn w:val="DefaultParagraphFont"/>
    <w:rsid w:val="00D11560"/>
  </w:style>
  <w:style w:type="character" w:customStyle="1" w:styleId="element-citation">
    <w:name w:val="element-citation"/>
    <w:basedOn w:val="DefaultParagraphFont"/>
    <w:rsid w:val="00D11560"/>
  </w:style>
  <w:style w:type="paragraph" w:styleId="NormalWeb">
    <w:name w:val="Normal (Web)"/>
    <w:basedOn w:val="Normal"/>
    <w:uiPriority w:val="99"/>
    <w:unhideWhenUsed/>
    <w:rsid w:val="00D115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11560"/>
    <w:rPr>
      <w:i/>
      <w:iCs/>
    </w:rPr>
  </w:style>
  <w:style w:type="character" w:customStyle="1" w:styleId="lbhead">
    <w:name w:val="lbhead"/>
    <w:basedOn w:val="DefaultParagraphFont"/>
    <w:rsid w:val="00D11560"/>
  </w:style>
  <w:style w:type="paragraph" w:customStyle="1" w:styleId="p">
    <w:name w:val="p"/>
    <w:basedOn w:val="Normal"/>
    <w:rsid w:val="00D11560"/>
    <w:pPr>
      <w:spacing w:before="100" w:beforeAutospacing="1" w:after="100" w:afterAutospacing="1" w:line="240" w:lineRule="auto"/>
    </w:pPr>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D11560"/>
    <w:pPr>
      <w:bidi/>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560"/>
    <w:rPr>
      <w:rFonts w:ascii="Tahoma" w:hAnsi="Tahoma" w:cs="Tahoma"/>
      <w:kern w:val="0"/>
      <w:sz w:val="16"/>
      <w:szCs w:val="16"/>
      <w14:ligatures w14:val="none"/>
    </w:rPr>
  </w:style>
  <w:style w:type="character" w:customStyle="1" w:styleId="apple-converted-space">
    <w:name w:val="apple-converted-space"/>
    <w:basedOn w:val="DefaultParagraphFont"/>
    <w:rsid w:val="00D11560"/>
  </w:style>
  <w:style w:type="paragraph" w:styleId="z-TopofForm">
    <w:name w:val="HTML Top of Form"/>
    <w:basedOn w:val="Normal"/>
    <w:next w:val="Normal"/>
    <w:link w:val="z-TopofFormChar"/>
    <w:hidden/>
    <w:uiPriority w:val="99"/>
    <w:semiHidden/>
    <w:unhideWhenUsed/>
    <w:rsid w:val="00D11560"/>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1156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D11560"/>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11560"/>
    <w:rPr>
      <w:rFonts w:ascii="Arial" w:eastAsia="Times New Roman" w:hAnsi="Arial" w:cs="Arial"/>
      <w:vanish/>
      <w:kern w:val="0"/>
      <w:sz w:val="16"/>
      <w:szCs w:val="16"/>
      <w14:ligatures w14:val="none"/>
    </w:rPr>
  </w:style>
  <w:style w:type="table" w:customStyle="1" w:styleId="TableGrid0">
    <w:name w:val="TableGrid"/>
    <w:rsid w:val="00D11560"/>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character" w:customStyle="1" w:styleId="personname">
    <w:name w:val="person_name"/>
    <w:basedOn w:val="DefaultParagraphFont"/>
    <w:rsid w:val="00D11560"/>
  </w:style>
  <w:style w:type="character" w:styleId="Strong">
    <w:name w:val="Strong"/>
    <w:basedOn w:val="DefaultParagraphFont"/>
    <w:uiPriority w:val="22"/>
    <w:qFormat/>
    <w:rsid w:val="00D11560"/>
    <w:rPr>
      <w:b/>
      <w:bCs/>
    </w:rPr>
  </w:style>
  <w:style w:type="paragraph" w:styleId="NoSpacing">
    <w:name w:val="No Spacing"/>
    <w:basedOn w:val="Normal"/>
    <w:link w:val="NoSpacingChar"/>
    <w:uiPriority w:val="1"/>
    <w:qFormat/>
    <w:rsid w:val="00D11560"/>
    <w:pPr>
      <w:spacing w:line="240" w:lineRule="auto"/>
    </w:pPr>
    <w:rPr>
      <w:rFonts w:eastAsiaTheme="minorEastAsia"/>
      <w:sz w:val="20"/>
      <w:szCs w:val="20"/>
      <w:lang w:bidi="en-US"/>
    </w:rPr>
  </w:style>
  <w:style w:type="character" w:customStyle="1" w:styleId="NoSpacingChar">
    <w:name w:val="No Spacing Char"/>
    <w:basedOn w:val="DefaultParagraphFont"/>
    <w:link w:val="NoSpacing"/>
    <w:uiPriority w:val="1"/>
    <w:rsid w:val="00D11560"/>
    <w:rPr>
      <w:rFonts w:eastAsiaTheme="minorEastAsia"/>
      <w:kern w:val="0"/>
      <w:sz w:val="20"/>
      <w:szCs w:val="20"/>
      <w:lang w:bidi="en-US"/>
      <w14:ligatures w14:val="none"/>
    </w:rPr>
  </w:style>
  <w:style w:type="character" w:styleId="SubtleEmphasis">
    <w:name w:val="Subtle Emphasis"/>
    <w:uiPriority w:val="19"/>
    <w:qFormat/>
    <w:rsid w:val="00D11560"/>
    <w:rPr>
      <w:i/>
      <w:iCs/>
      <w:color w:val="1F3763" w:themeColor="accent1" w:themeShade="7F"/>
    </w:rPr>
  </w:style>
  <w:style w:type="character" w:styleId="SubtleReference">
    <w:name w:val="Subtle Reference"/>
    <w:uiPriority w:val="31"/>
    <w:qFormat/>
    <w:rsid w:val="00D11560"/>
    <w:rPr>
      <w:b/>
      <w:bCs/>
      <w:color w:val="4472C4" w:themeColor="accent1"/>
    </w:rPr>
  </w:style>
  <w:style w:type="character" w:styleId="BookTitle">
    <w:name w:val="Book Title"/>
    <w:uiPriority w:val="33"/>
    <w:qFormat/>
    <w:rsid w:val="00D11560"/>
    <w:rPr>
      <w:b/>
      <w:bCs/>
      <w:i/>
      <w:iCs/>
      <w:spacing w:val="9"/>
    </w:rPr>
  </w:style>
  <w:style w:type="paragraph" w:styleId="TOCHeading">
    <w:name w:val="TOC Heading"/>
    <w:basedOn w:val="Heading1"/>
    <w:next w:val="Normal"/>
    <w:uiPriority w:val="39"/>
    <w:semiHidden/>
    <w:unhideWhenUsed/>
    <w:qFormat/>
    <w:rsid w:val="00D11560"/>
    <w:pPr>
      <w:keepNext w:val="0"/>
      <w:keepLines w:val="0"/>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200" w:after="0" w:line="276" w:lineRule="auto"/>
      <w:outlineLvl w:val="9"/>
    </w:pPr>
    <w:rPr>
      <w:rFonts w:asciiTheme="minorHAnsi" w:eastAsiaTheme="minorEastAsia" w:hAnsiTheme="minorHAnsi" w:cstheme="minorBidi"/>
      <w:b/>
      <w:bCs/>
      <w:caps/>
      <w:color w:val="FFFFFF" w:themeColor="background1"/>
      <w:spacing w:val="15"/>
      <w:sz w:val="22"/>
      <w:szCs w:val="22"/>
      <w:lang w:bidi="en-US"/>
    </w:rPr>
  </w:style>
  <w:style w:type="character" w:customStyle="1" w:styleId="bkciteavail">
    <w:name w:val="bk_cite_avail"/>
    <w:basedOn w:val="DefaultParagraphFont"/>
    <w:rsid w:val="00D11560"/>
  </w:style>
  <w:style w:type="character" w:customStyle="1" w:styleId="name">
    <w:name w:val="name"/>
    <w:basedOn w:val="DefaultParagraphFont"/>
    <w:rsid w:val="00D11560"/>
  </w:style>
  <w:style w:type="character" w:customStyle="1" w:styleId="comma">
    <w:name w:val="comma"/>
    <w:basedOn w:val="DefaultParagraphFont"/>
    <w:rsid w:val="00D11560"/>
  </w:style>
  <w:style w:type="paragraph" w:styleId="BodyText">
    <w:name w:val="Body Text"/>
    <w:basedOn w:val="Normal"/>
    <w:link w:val="BodyTextChar"/>
    <w:semiHidden/>
    <w:rsid w:val="00D11560"/>
    <w:pPr>
      <w:spacing w:line="240" w:lineRule="auto"/>
    </w:pPr>
    <w:rPr>
      <w:rFonts w:ascii="Times New Roman" w:eastAsia="Times New Roman" w:hAnsi="Times New Roman" w:cs="Times New Roman"/>
      <w:b/>
      <w:bCs/>
      <w:color w:val="000000"/>
      <w:sz w:val="28"/>
      <w:szCs w:val="28"/>
    </w:rPr>
  </w:style>
  <w:style w:type="character" w:customStyle="1" w:styleId="BodyTextChar">
    <w:name w:val="Body Text Char"/>
    <w:basedOn w:val="DefaultParagraphFont"/>
    <w:link w:val="BodyText"/>
    <w:semiHidden/>
    <w:rsid w:val="00D11560"/>
    <w:rPr>
      <w:rFonts w:ascii="Times New Roman" w:eastAsia="Times New Roman" w:hAnsi="Times New Roman" w:cs="Times New Roman"/>
      <w:b/>
      <w:bCs/>
      <w:color w:val="000000"/>
      <w:kern w:val="0"/>
      <w:sz w:val="28"/>
      <w:szCs w:val="28"/>
      <w14:ligatures w14:val="none"/>
    </w:rPr>
  </w:style>
  <w:style w:type="character" w:styleId="HTMLCite">
    <w:name w:val="HTML Cite"/>
    <w:basedOn w:val="DefaultParagraphFont"/>
    <w:uiPriority w:val="99"/>
    <w:semiHidden/>
    <w:unhideWhenUsed/>
    <w:rsid w:val="00D11560"/>
    <w:rPr>
      <w:i/>
      <w:iCs/>
    </w:rPr>
  </w:style>
  <w:style w:type="character" w:customStyle="1" w:styleId="ref-title">
    <w:name w:val="ref-title"/>
    <w:basedOn w:val="DefaultParagraphFont"/>
    <w:rsid w:val="00D11560"/>
  </w:style>
  <w:style w:type="character" w:customStyle="1" w:styleId="ref-iss">
    <w:name w:val="ref-iss"/>
    <w:basedOn w:val="DefaultParagraphFont"/>
    <w:rsid w:val="00D11560"/>
  </w:style>
  <w:style w:type="character" w:customStyle="1" w:styleId="mixed-citation">
    <w:name w:val="mixed-citation"/>
    <w:basedOn w:val="DefaultParagraphFont"/>
    <w:rsid w:val="00D11560"/>
  </w:style>
  <w:style w:type="character" w:customStyle="1" w:styleId="highwire-citation-authors">
    <w:name w:val="highwire-citation-authors"/>
    <w:basedOn w:val="DefaultParagraphFont"/>
    <w:rsid w:val="00D11560"/>
  </w:style>
  <w:style w:type="character" w:customStyle="1" w:styleId="highwire-citation-author">
    <w:name w:val="highwire-citation-author"/>
    <w:basedOn w:val="DefaultParagraphFont"/>
    <w:rsid w:val="00D11560"/>
  </w:style>
  <w:style w:type="character" w:customStyle="1" w:styleId="nlm-surname">
    <w:name w:val="nlm-surname"/>
    <w:basedOn w:val="DefaultParagraphFont"/>
    <w:rsid w:val="00D11560"/>
  </w:style>
  <w:style w:type="character" w:customStyle="1" w:styleId="citation-et">
    <w:name w:val="citation-et"/>
    <w:basedOn w:val="DefaultParagraphFont"/>
    <w:rsid w:val="00D11560"/>
  </w:style>
  <w:style w:type="character" w:customStyle="1" w:styleId="highwire-cite-metadata-journal">
    <w:name w:val="highwire-cite-metadata-journal"/>
    <w:basedOn w:val="DefaultParagraphFont"/>
    <w:rsid w:val="00D11560"/>
  </w:style>
  <w:style w:type="character" w:customStyle="1" w:styleId="highwire-cite-metadata-year">
    <w:name w:val="highwire-cite-metadata-year"/>
    <w:basedOn w:val="DefaultParagraphFont"/>
    <w:rsid w:val="00D11560"/>
  </w:style>
  <w:style w:type="character" w:customStyle="1" w:styleId="highwire-cite-metadata-volume">
    <w:name w:val="highwire-cite-metadata-volume"/>
    <w:basedOn w:val="DefaultParagraphFont"/>
    <w:rsid w:val="00D11560"/>
  </w:style>
  <w:style w:type="character" w:customStyle="1" w:styleId="highwire-cite-metadata-pages">
    <w:name w:val="highwire-cite-metadata-pages"/>
    <w:basedOn w:val="DefaultParagraphFont"/>
    <w:rsid w:val="00D11560"/>
  </w:style>
  <w:style w:type="character" w:styleId="UnresolvedMention">
    <w:name w:val="Unresolved Mention"/>
    <w:basedOn w:val="DefaultParagraphFont"/>
    <w:uiPriority w:val="99"/>
    <w:semiHidden/>
    <w:unhideWhenUsed/>
    <w:rsid w:val="00D11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dr.awat@yahoo.com" TargetMode="External"/><Relationship Id="rId4" Type="http://schemas.openxmlformats.org/officeDocument/2006/relationships/webSettings" Target="webSettings.xml"/><Relationship Id="rId9" Type="http://schemas.openxmlformats.org/officeDocument/2006/relationships/hyperlink" Target="mailto:shukrya.taha@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3259C5A36A4E9FA68133FA1F461D23"/>
        <w:category>
          <w:name w:val="General"/>
          <w:gallery w:val="placeholder"/>
        </w:category>
        <w:types>
          <w:type w:val="bbPlcHdr"/>
        </w:types>
        <w:behaviors>
          <w:behavior w:val="content"/>
        </w:behaviors>
        <w:guid w:val="{53F0D706-413F-4623-BA8B-0FF7474746E4}"/>
      </w:docPartPr>
      <w:docPartBody>
        <w:p w:rsidR="00000000" w:rsidRDefault="004F54B3" w:rsidP="004F54B3">
          <w:pPr>
            <w:pStyle w:val="A43259C5A36A4E9FA68133FA1F461D23"/>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4B3"/>
    <w:rsid w:val="002E2EE9"/>
    <w:rsid w:val="004F54B3"/>
    <w:rsid w:val="00C522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2630B517774449B85D67DBAF6377EF">
    <w:name w:val="842630B517774449B85D67DBAF6377EF"/>
    <w:rsid w:val="004F54B3"/>
  </w:style>
  <w:style w:type="paragraph" w:customStyle="1" w:styleId="51788F213A97464C8DD7EF6F3F544F64">
    <w:name w:val="51788F213A97464C8DD7EF6F3F544F64"/>
    <w:rsid w:val="004F54B3"/>
  </w:style>
  <w:style w:type="paragraph" w:customStyle="1" w:styleId="A43259C5A36A4E9FA68133FA1F461D23">
    <w:name w:val="A43259C5A36A4E9FA68133FA1F461D23"/>
    <w:rsid w:val="004F54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3113</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Perinatal Outcome in Cesarean and Vaginal Delivery in Meconium-stained Amniotic Fluid….</dc:title>
  <dc:subject/>
  <dc:creator>rabeen kanabi</dc:creator>
  <cp:keywords/>
  <dc:description/>
  <cp:lastModifiedBy>rabeen kanabi</cp:lastModifiedBy>
  <cp:revision>3</cp:revision>
  <dcterms:created xsi:type="dcterms:W3CDTF">2025-10-25T18:51:00Z</dcterms:created>
  <dcterms:modified xsi:type="dcterms:W3CDTF">2025-10-25T19:19:00Z</dcterms:modified>
</cp:coreProperties>
</file>